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D2996B" w14:textId="77777777" w:rsidR="007B6E84" w:rsidRPr="00AC4072" w:rsidRDefault="007B6E84" w:rsidP="00193067">
      <w:pPr>
        <w:jc w:val="both"/>
        <w:rPr>
          <w:rFonts w:asciiTheme="minorBidi" w:hAnsiTheme="minorBidi" w:cstheme="minorBidi"/>
          <w:sz w:val="22"/>
          <w:szCs w:val="22"/>
        </w:rPr>
      </w:pPr>
      <w:bookmarkStart w:id="0" w:name="_Hlk211954306"/>
      <w:bookmarkStart w:id="1" w:name="_Hlk211954353"/>
    </w:p>
    <w:p w14:paraId="69E7F736" w14:textId="121A4A8B" w:rsidR="00193067" w:rsidRDefault="00193067" w:rsidP="00193067">
      <w:pPr>
        <w:jc w:val="both"/>
        <w:rPr>
          <w:rFonts w:asciiTheme="minorBidi" w:hAnsiTheme="minorBidi" w:cstheme="minorBidi"/>
          <w:sz w:val="22"/>
          <w:szCs w:val="22"/>
        </w:rPr>
      </w:pPr>
      <w:r w:rsidRPr="00AC4072">
        <w:rPr>
          <w:rFonts w:asciiTheme="minorBidi" w:hAnsiTheme="minorBidi" w:cstheme="minorBidi"/>
          <w:sz w:val="22"/>
          <w:szCs w:val="22"/>
        </w:rPr>
        <w:t xml:space="preserve">Na temelju članka </w:t>
      </w:r>
      <w:r w:rsidR="008F7292" w:rsidRPr="00AC4072">
        <w:rPr>
          <w:rFonts w:asciiTheme="minorBidi" w:hAnsiTheme="minorBidi" w:cstheme="minorBidi"/>
          <w:sz w:val="22"/>
          <w:szCs w:val="22"/>
        </w:rPr>
        <w:t>18. stavka 1. Zakona o proračunu („Narodne novine“ broj 144/21)</w:t>
      </w:r>
      <w:r w:rsidR="007B6E84">
        <w:rPr>
          <w:rFonts w:asciiTheme="minorBidi" w:hAnsiTheme="minorBidi" w:cstheme="minorBidi"/>
          <w:sz w:val="22"/>
          <w:szCs w:val="22"/>
        </w:rPr>
        <w:t xml:space="preserve"> </w:t>
      </w:r>
      <w:r w:rsidR="008F7292" w:rsidRPr="00AC4072">
        <w:rPr>
          <w:rFonts w:asciiTheme="minorBidi" w:hAnsiTheme="minorBidi" w:cstheme="minorBidi"/>
          <w:sz w:val="22"/>
          <w:szCs w:val="22"/>
        </w:rPr>
        <w:t xml:space="preserve">te članka 32. i 81. </w:t>
      </w:r>
      <w:r w:rsidRPr="00AC4072">
        <w:rPr>
          <w:rFonts w:asciiTheme="minorBidi" w:hAnsiTheme="minorBidi" w:cstheme="minorBidi"/>
          <w:sz w:val="22"/>
          <w:szCs w:val="22"/>
        </w:rPr>
        <w:t xml:space="preserve">Statuta Općine Matulji („Službene novine Primorsko-goranske županije“ broj 26/09, </w:t>
      </w:r>
      <w:r w:rsidRPr="00193067">
        <w:rPr>
          <w:rFonts w:asciiTheme="minorBidi" w:hAnsiTheme="minorBidi" w:cstheme="minorBidi"/>
          <w:sz w:val="22"/>
          <w:szCs w:val="22"/>
        </w:rPr>
        <w:t>38/09, 8/13, 17/14, 29/14, 4/15-pročišćeni tekst, 39/15, 7/18 i 6/21, 23/21 i 36/23) Općinsko vijeće Općine Matulji, na sjednici održanoj dana</w:t>
      </w:r>
      <w:r w:rsidR="007B6E84">
        <w:rPr>
          <w:rFonts w:asciiTheme="minorBidi" w:hAnsiTheme="minorBidi" w:cstheme="minorBidi"/>
          <w:sz w:val="22"/>
          <w:szCs w:val="22"/>
        </w:rPr>
        <w:t xml:space="preserve"> 9. prosinca </w:t>
      </w:r>
      <w:r w:rsidRPr="00193067">
        <w:rPr>
          <w:rFonts w:asciiTheme="minorBidi" w:hAnsiTheme="minorBidi" w:cstheme="minorBidi"/>
          <w:sz w:val="22"/>
          <w:szCs w:val="22"/>
        </w:rPr>
        <w:t>2025. godine, donosi</w:t>
      </w:r>
    </w:p>
    <w:p w14:paraId="13B14D63" w14:textId="77777777" w:rsidR="00193067" w:rsidRDefault="00193067" w:rsidP="00193067">
      <w:pPr>
        <w:jc w:val="both"/>
        <w:rPr>
          <w:rFonts w:asciiTheme="minorBidi" w:hAnsiTheme="minorBidi" w:cstheme="minorBidi"/>
          <w:sz w:val="22"/>
          <w:szCs w:val="22"/>
        </w:rPr>
      </w:pPr>
    </w:p>
    <w:p w14:paraId="591E5F3F" w14:textId="77777777" w:rsidR="00193067" w:rsidRPr="00193067" w:rsidRDefault="00193067" w:rsidP="00193067">
      <w:pPr>
        <w:jc w:val="both"/>
        <w:rPr>
          <w:rFonts w:asciiTheme="minorBidi" w:hAnsiTheme="minorBidi" w:cstheme="minorBidi"/>
          <w:sz w:val="22"/>
          <w:szCs w:val="22"/>
        </w:rPr>
      </w:pPr>
    </w:p>
    <w:p w14:paraId="2A1E3654" w14:textId="0303D273" w:rsidR="00910CFD" w:rsidRPr="00E7046E" w:rsidRDefault="00910CFD" w:rsidP="00193067">
      <w:pPr>
        <w:widowControl/>
        <w:tabs>
          <w:tab w:val="left" w:pos="709"/>
        </w:tabs>
        <w:suppressAutoHyphens w:val="0"/>
        <w:jc w:val="center"/>
        <w:rPr>
          <w:rFonts w:asciiTheme="minorBidi" w:eastAsia="Calibri" w:hAnsiTheme="minorBidi" w:cstheme="minorBidi"/>
          <w:b/>
          <w:bCs/>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ODLUKU</w:t>
      </w:r>
    </w:p>
    <w:p w14:paraId="641701C4" w14:textId="4F1A00A6" w:rsidR="00910CFD" w:rsidRDefault="00E7046E" w:rsidP="00E7046E">
      <w:pPr>
        <w:widowControl/>
        <w:suppressAutoHyphens w:val="0"/>
        <w:jc w:val="center"/>
        <w:rPr>
          <w:rFonts w:asciiTheme="minorBidi" w:eastAsia="Calibri" w:hAnsiTheme="minorBidi" w:cstheme="minorBidi"/>
          <w:b/>
          <w:bCs/>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o izmje</w:t>
      </w:r>
      <w:r w:rsidR="00B71E3C">
        <w:rPr>
          <w:rFonts w:asciiTheme="minorBidi" w:eastAsia="Calibri" w:hAnsiTheme="minorBidi" w:cstheme="minorBidi"/>
          <w:b/>
          <w:bCs/>
          <w:kern w:val="2"/>
          <w:sz w:val="22"/>
          <w:szCs w:val="22"/>
          <w:lang w:eastAsia="hr-HR"/>
          <w14:ligatures w14:val="standardContextual"/>
        </w:rPr>
        <w:t>nama</w:t>
      </w:r>
      <w:r w:rsidRPr="00E7046E">
        <w:rPr>
          <w:rFonts w:asciiTheme="minorBidi" w:eastAsia="Calibri" w:hAnsiTheme="minorBidi" w:cstheme="minorBidi"/>
          <w:b/>
          <w:bCs/>
          <w:kern w:val="2"/>
          <w:sz w:val="22"/>
          <w:szCs w:val="22"/>
          <w:lang w:eastAsia="hr-HR"/>
          <w14:ligatures w14:val="standardContextual"/>
        </w:rPr>
        <w:t xml:space="preserve"> Odluke </w:t>
      </w:r>
      <w:r w:rsidR="008F7292">
        <w:rPr>
          <w:rFonts w:asciiTheme="minorBidi" w:eastAsia="Calibri" w:hAnsiTheme="minorBidi" w:cstheme="minorBidi"/>
          <w:b/>
          <w:bCs/>
          <w:kern w:val="2"/>
          <w:sz w:val="22"/>
          <w:szCs w:val="22"/>
          <w:lang w:eastAsia="hr-HR"/>
          <w14:ligatures w14:val="standardContextual"/>
        </w:rPr>
        <w:t>o izvršavanju Proračuna</w:t>
      </w:r>
    </w:p>
    <w:p w14:paraId="60036125" w14:textId="6BBF814D" w:rsidR="008F7292" w:rsidRPr="00E7046E" w:rsidRDefault="008F7292" w:rsidP="00E7046E">
      <w:pPr>
        <w:widowControl/>
        <w:suppressAutoHyphens w:val="0"/>
        <w:jc w:val="center"/>
        <w:rPr>
          <w:rFonts w:asciiTheme="minorBidi" w:eastAsia="Calibri" w:hAnsiTheme="minorBidi" w:cstheme="minorBidi"/>
          <w:b/>
          <w:bCs/>
          <w:kern w:val="2"/>
          <w:sz w:val="22"/>
          <w:szCs w:val="22"/>
          <w:lang w:eastAsia="hr-HR"/>
          <w14:ligatures w14:val="standardContextual"/>
        </w:rPr>
      </w:pPr>
      <w:r>
        <w:rPr>
          <w:rFonts w:asciiTheme="minorBidi" w:eastAsia="Calibri" w:hAnsiTheme="minorBidi" w:cstheme="minorBidi"/>
          <w:b/>
          <w:bCs/>
          <w:kern w:val="2"/>
          <w:sz w:val="22"/>
          <w:szCs w:val="22"/>
          <w:lang w:eastAsia="hr-HR"/>
          <w14:ligatures w14:val="standardContextual"/>
        </w:rPr>
        <w:t>Općine Matulji za 2025. godinu</w:t>
      </w:r>
    </w:p>
    <w:p w14:paraId="61ABA075" w14:textId="77777777" w:rsidR="00910CFD" w:rsidRPr="00E7046E" w:rsidRDefault="00910CFD" w:rsidP="00E95647">
      <w:pPr>
        <w:widowControl/>
        <w:suppressAutoHyphens w:val="0"/>
        <w:spacing w:after="160"/>
        <w:jc w:val="center"/>
        <w:rPr>
          <w:rFonts w:asciiTheme="minorBidi" w:eastAsia="Calibri" w:hAnsiTheme="minorBidi" w:cstheme="minorBidi"/>
          <w:kern w:val="2"/>
          <w:sz w:val="22"/>
          <w:szCs w:val="22"/>
          <w:lang w:eastAsia="hr-HR"/>
          <w14:ligatures w14:val="standardContextual"/>
        </w:rPr>
      </w:pPr>
    </w:p>
    <w:p w14:paraId="3CC3F950" w14:textId="77777777" w:rsidR="00910CFD" w:rsidRDefault="00910CFD" w:rsidP="00F977CA">
      <w:pPr>
        <w:widowControl/>
        <w:suppressAutoHyphens w:val="0"/>
        <w:spacing w:after="120"/>
        <w:contextualSpacing/>
        <w:jc w:val="center"/>
        <w:rPr>
          <w:rFonts w:asciiTheme="minorBidi" w:eastAsia="Calibri" w:hAnsiTheme="minorBidi" w:cstheme="minorBidi"/>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Članak 1</w:t>
      </w:r>
      <w:r w:rsidRPr="00E7046E">
        <w:rPr>
          <w:rFonts w:asciiTheme="minorBidi" w:eastAsia="Calibri" w:hAnsiTheme="minorBidi" w:cstheme="minorBidi"/>
          <w:kern w:val="2"/>
          <w:sz w:val="22"/>
          <w:szCs w:val="22"/>
          <w:lang w:eastAsia="hr-HR"/>
          <w14:ligatures w14:val="standardContextual"/>
        </w:rPr>
        <w:t>.</w:t>
      </w:r>
    </w:p>
    <w:p w14:paraId="49A4633C" w14:textId="77777777" w:rsidR="00AD1C8C" w:rsidRPr="00E7046E" w:rsidRDefault="00AD1C8C" w:rsidP="00F977CA">
      <w:pPr>
        <w:widowControl/>
        <w:suppressAutoHyphens w:val="0"/>
        <w:spacing w:after="120"/>
        <w:contextualSpacing/>
        <w:jc w:val="center"/>
        <w:rPr>
          <w:rFonts w:asciiTheme="minorBidi" w:eastAsia="Calibri" w:hAnsiTheme="minorBidi" w:cstheme="minorBidi"/>
          <w:kern w:val="2"/>
          <w:sz w:val="22"/>
          <w:szCs w:val="22"/>
          <w:lang w:eastAsia="hr-HR"/>
          <w14:ligatures w14:val="standardContextual"/>
        </w:rPr>
      </w:pPr>
    </w:p>
    <w:p w14:paraId="09930407" w14:textId="7CCCF8C7" w:rsidR="00017F99" w:rsidRDefault="00E7046E" w:rsidP="000D644F">
      <w:pPr>
        <w:widowControl/>
        <w:suppressAutoHyphens w:val="0"/>
        <w:spacing w:after="160"/>
        <w:jc w:val="both"/>
        <w:rPr>
          <w:rFonts w:asciiTheme="minorBidi" w:eastAsia="Calibri" w:hAnsiTheme="minorBidi" w:cstheme="minorBidi"/>
          <w:kern w:val="2"/>
          <w:sz w:val="22"/>
          <w:szCs w:val="22"/>
          <w:lang w:eastAsia="en-US"/>
          <w14:ligatures w14:val="standardContextual"/>
        </w:rPr>
      </w:pPr>
      <w:r w:rsidRPr="00E7046E">
        <w:rPr>
          <w:rFonts w:asciiTheme="minorBidi" w:eastAsia="Calibri" w:hAnsiTheme="minorBidi" w:cstheme="minorBidi"/>
          <w:kern w:val="2"/>
          <w:sz w:val="22"/>
          <w:szCs w:val="22"/>
          <w:lang w:eastAsia="en-US"/>
          <w14:ligatures w14:val="standardContextual"/>
        </w:rPr>
        <w:t xml:space="preserve">U Odluci o </w:t>
      </w:r>
      <w:r w:rsidR="008F7292">
        <w:rPr>
          <w:rFonts w:asciiTheme="minorBidi" w:eastAsia="Calibri" w:hAnsiTheme="minorBidi" w:cstheme="minorBidi"/>
          <w:kern w:val="2"/>
          <w:sz w:val="22"/>
          <w:szCs w:val="22"/>
          <w:lang w:eastAsia="en-US"/>
          <w14:ligatures w14:val="standardContextual"/>
        </w:rPr>
        <w:t>izvršavanju Proračuna Općine Matulji za 2025. godinu („Službene novine Općine Matulji“ broj 18/24, 5/25 i 11/25 - u dal</w:t>
      </w:r>
      <w:r w:rsidR="006C3E2F">
        <w:rPr>
          <w:rFonts w:asciiTheme="minorBidi" w:eastAsia="Calibri" w:hAnsiTheme="minorBidi" w:cstheme="minorBidi"/>
          <w:kern w:val="2"/>
          <w:sz w:val="22"/>
          <w:szCs w:val="22"/>
          <w:lang w:eastAsia="en-US"/>
          <w14:ligatures w14:val="standardContextual"/>
        </w:rPr>
        <w:t>j</w:t>
      </w:r>
      <w:r w:rsidR="008F7292">
        <w:rPr>
          <w:rFonts w:asciiTheme="minorBidi" w:eastAsia="Calibri" w:hAnsiTheme="minorBidi" w:cstheme="minorBidi"/>
          <w:kern w:val="2"/>
          <w:sz w:val="22"/>
          <w:szCs w:val="22"/>
          <w:lang w:eastAsia="en-US"/>
          <w14:ligatures w14:val="standardContextual"/>
        </w:rPr>
        <w:t xml:space="preserve">njem tekstu Odluka) </w:t>
      </w:r>
      <w:r w:rsidR="00017F99">
        <w:rPr>
          <w:rFonts w:asciiTheme="minorBidi" w:eastAsia="Calibri" w:hAnsiTheme="minorBidi" w:cstheme="minorBidi"/>
          <w:kern w:val="2"/>
          <w:sz w:val="22"/>
          <w:szCs w:val="22"/>
          <w:lang w:eastAsia="en-US"/>
          <w14:ligatures w14:val="standardContextual"/>
        </w:rPr>
        <w:t>članak 2. mijenja se i glasi:</w:t>
      </w:r>
    </w:p>
    <w:p w14:paraId="612C23E8" w14:textId="20CFD285" w:rsidR="00017F99" w:rsidRPr="00017F99" w:rsidRDefault="00017F99" w:rsidP="00017F99">
      <w:pPr>
        <w:pStyle w:val="StandardWeb"/>
        <w:shd w:val="clear" w:color="auto" w:fill="FFFFFF"/>
        <w:spacing w:before="0" w:beforeAutospacing="0" w:after="0" w:afterAutospacing="0"/>
        <w:jc w:val="both"/>
        <w:rPr>
          <w:rFonts w:ascii="Arial" w:hAnsi="Arial" w:cs="Arial"/>
          <w:sz w:val="22"/>
          <w:szCs w:val="22"/>
        </w:rPr>
      </w:pPr>
      <w:r w:rsidRPr="00017F99">
        <w:rPr>
          <w:rFonts w:asciiTheme="minorBidi" w:eastAsia="Calibri" w:hAnsiTheme="minorBidi" w:cstheme="minorBidi"/>
          <w:kern w:val="2"/>
          <w:sz w:val="22"/>
          <w:szCs w:val="22"/>
          <w:lang w:eastAsia="en-US"/>
          <w14:ligatures w14:val="standardContextual"/>
        </w:rPr>
        <w:t>„</w:t>
      </w:r>
      <w:r w:rsidRPr="00017F99">
        <w:rPr>
          <w:rFonts w:ascii="Arial" w:hAnsi="Arial" w:cs="Arial"/>
          <w:sz w:val="22"/>
          <w:szCs w:val="22"/>
        </w:rPr>
        <w:t>Korisnici proračunskih sredstava u smislu ove odluke su Dječji vrtić Matulji kao proračunski korisnik upisan u Registar proračunskih i izvanproračunskih korisnika (u daljnjem tekstu: Proračunski korisnik), Jedinstveni upravni odjel kao upravno tijelo (u daljnjem tekstu: Jedinstveni upravni odjel) Upravni odjel za samoupravu i upravu, Upravni odjel za proračun i financije, Upravni odjel za komunalni sustav kao upravna tijela od dana stupanja na snagu Odluke o ustrojstvu i djelokrugu općinske uprave Općine Matulji („Službene novine Općine Matulji“ broj 11/25 – u daljnjem tekstu</w:t>
      </w:r>
      <w:r>
        <w:rPr>
          <w:rFonts w:ascii="Arial" w:hAnsi="Arial" w:cs="Arial"/>
          <w:sz w:val="22"/>
          <w:szCs w:val="22"/>
        </w:rPr>
        <w:t>:</w:t>
      </w:r>
      <w:r w:rsidRPr="00017F99">
        <w:rPr>
          <w:rFonts w:ascii="Arial" w:hAnsi="Arial" w:cs="Arial"/>
          <w:sz w:val="22"/>
          <w:szCs w:val="22"/>
        </w:rPr>
        <w:t xml:space="preserve"> </w:t>
      </w:r>
      <w:r>
        <w:rPr>
          <w:rFonts w:ascii="Arial" w:hAnsi="Arial" w:cs="Arial"/>
          <w:sz w:val="22"/>
          <w:szCs w:val="22"/>
        </w:rPr>
        <w:t>nadležni u</w:t>
      </w:r>
      <w:r w:rsidRPr="00017F99">
        <w:rPr>
          <w:rFonts w:ascii="Arial" w:hAnsi="Arial" w:cs="Arial"/>
          <w:sz w:val="22"/>
          <w:szCs w:val="22"/>
        </w:rPr>
        <w:t>pravni odjeli), mjesni odbori kao tijela mjesne samouprave (u daljnjem tekstu: Mjesni odbori) te ostali korisnici koji se kao takvi navode po aktivnostima i projektima u Posebnom dijelu Proračuna.</w:t>
      </w:r>
      <w:r w:rsidR="00A77375">
        <w:rPr>
          <w:rFonts w:ascii="Arial" w:hAnsi="Arial" w:cs="Arial"/>
          <w:sz w:val="22"/>
          <w:szCs w:val="22"/>
        </w:rPr>
        <w:t>“</w:t>
      </w:r>
    </w:p>
    <w:p w14:paraId="06801155" w14:textId="756A5E69" w:rsidR="00017F99" w:rsidRPr="00017F99" w:rsidRDefault="00017F99" w:rsidP="000D644F">
      <w:pPr>
        <w:widowControl/>
        <w:suppressAutoHyphens w:val="0"/>
        <w:spacing w:after="160"/>
        <w:jc w:val="both"/>
        <w:rPr>
          <w:rFonts w:asciiTheme="minorBidi" w:eastAsia="Calibri" w:hAnsiTheme="minorBidi" w:cstheme="minorBidi"/>
          <w:kern w:val="2"/>
          <w:sz w:val="22"/>
          <w:szCs w:val="22"/>
          <w:lang w:eastAsia="en-US"/>
          <w14:ligatures w14:val="standardContextual"/>
        </w:rPr>
      </w:pPr>
    </w:p>
    <w:p w14:paraId="2B78F4CA" w14:textId="4217A09D" w:rsidR="00910CFD" w:rsidRDefault="00017F99" w:rsidP="00F977CA">
      <w:pPr>
        <w:widowControl/>
        <w:suppressAutoHyphens w:val="0"/>
        <w:spacing w:after="160"/>
        <w:contextualSpacing/>
        <w:jc w:val="center"/>
        <w:rPr>
          <w:rFonts w:asciiTheme="minorBidi" w:eastAsia="Calibri" w:hAnsiTheme="minorBidi" w:cstheme="minorBidi"/>
          <w:b/>
          <w:bCs/>
          <w:kern w:val="2"/>
          <w:sz w:val="22"/>
          <w:szCs w:val="22"/>
          <w:lang w:eastAsia="en-US"/>
          <w14:ligatures w14:val="standardContextual"/>
        </w:rPr>
      </w:pPr>
      <w:r>
        <w:rPr>
          <w:rFonts w:asciiTheme="minorBidi" w:eastAsia="Calibri" w:hAnsiTheme="minorBidi" w:cstheme="minorBidi"/>
          <w:b/>
          <w:bCs/>
          <w:kern w:val="2"/>
          <w:sz w:val="22"/>
          <w:szCs w:val="22"/>
          <w:lang w:eastAsia="en-US"/>
          <w14:ligatures w14:val="standardContextual"/>
        </w:rPr>
        <w:t>Č</w:t>
      </w:r>
      <w:r w:rsidR="00910CFD" w:rsidRPr="000D644F">
        <w:rPr>
          <w:rFonts w:asciiTheme="minorBidi" w:eastAsia="Calibri" w:hAnsiTheme="minorBidi" w:cstheme="minorBidi"/>
          <w:b/>
          <w:bCs/>
          <w:kern w:val="2"/>
          <w:sz w:val="22"/>
          <w:szCs w:val="22"/>
          <w:lang w:eastAsia="en-US"/>
          <w14:ligatures w14:val="standardContextual"/>
        </w:rPr>
        <w:t>lanak 2.</w:t>
      </w:r>
    </w:p>
    <w:p w14:paraId="3DF30032" w14:textId="77777777" w:rsidR="00AD1C8C" w:rsidRPr="000D644F" w:rsidRDefault="00AD1C8C" w:rsidP="00F977CA">
      <w:pPr>
        <w:widowControl/>
        <w:suppressAutoHyphens w:val="0"/>
        <w:spacing w:after="160"/>
        <w:contextualSpacing/>
        <w:jc w:val="center"/>
        <w:rPr>
          <w:rFonts w:asciiTheme="minorBidi" w:eastAsia="Calibri" w:hAnsiTheme="minorBidi" w:cstheme="minorBidi"/>
          <w:b/>
          <w:bCs/>
          <w:kern w:val="2"/>
          <w:sz w:val="22"/>
          <w:szCs w:val="22"/>
          <w:lang w:eastAsia="en-US"/>
          <w14:ligatures w14:val="standardContextual"/>
        </w:rPr>
      </w:pPr>
    </w:p>
    <w:p w14:paraId="398CC47A" w14:textId="0DFFCA2D" w:rsidR="00017F99" w:rsidRDefault="000D644F"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bookmarkStart w:id="2" w:name="_Hlk214951207"/>
      <w:r w:rsidRPr="000D644F">
        <w:rPr>
          <w:rFonts w:asciiTheme="minorBidi" w:eastAsia="Calibri" w:hAnsiTheme="minorBidi" w:cstheme="minorBidi"/>
          <w:kern w:val="2"/>
          <w:sz w:val="22"/>
          <w:szCs w:val="22"/>
          <w:lang w:eastAsia="en-US"/>
          <w14:ligatures w14:val="standardContextual"/>
        </w:rPr>
        <w:t xml:space="preserve">U članku </w:t>
      </w:r>
      <w:r w:rsidR="00017F99">
        <w:rPr>
          <w:rFonts w:asciiTheme="minorBidi" w:eastAsia="Calibri" w:hAnsiTheme="minorBidi" w:cstheme="minorBidi"/>
          <w:kern w:val="2"/>
          <w:sz w:val="22"/>
          <w:szCs w:val="22"/>
          <w:lang w:eastAsia="en-US"/>
          <w14:ligatures w14:val="standardContextual"/>
        </w:rPr>
        <w:t xml:space="preserve">4. mijenjaju se stavak 2. i 3. </w:t>
      </w:r>
      <w:r w:rsidR="00F165D2">
        <w:rPr>
          <w:rFonts w:asciiTheme="minorBidi" w:eastAsia="Calibri" w:hAnsiTheme="minorBidi" w:cstheme="minorBidi"/>
          <w:kern w:val="2"/>
          <w:sz w:val="22"/>
          <w:szCs w:val="22"/>
          <w:lang w:eastAsia="en-US"/>
          <w14:ligatures w14:val="standardContextual"/>
        </w:rPr>
        <w:t xml:space="preserve">i </w:t>
      </w:r>
      <w:r w:rsidR="00017F99">
        <w:rPr>
          <w:rFonts w:asciiTheme="minorBidi" w:eastAsia="Calibri" w:hAnsiTheme="minorBidi" w:cstheme="minorBidi"/>
          <w:kern w:val="2"/>
          <w:sz w:val="22"/>
          <w:szCs w:val="22"/>
          <w:lang w:eastAsia="en-US"/>
          <w14:ligatures w14:val="standardContextual"/>
        </w:rPr>
        <w:t>glase:</w:t>
      </w:r>
    </w:p>
    <w:p w14:paraId="4297F5F0" w14:textId="224D4708" w:rsidR="00017F99" w:rsidRDefault="00554E4E" w:rsidP="00017F99">
      <w:pPr>
        <w:pStyle w:val="StandardWeb"/>
        <w:shd w:val="clear" w:color="auto" w:fill="FFFFFF"/>
        <w:spacing w:before="0" w:beforeAutospacing="0" w:after="0" w:afterAutospacing="0"/>
        <w:jc w:val="both"/>
        <w:rPr>
          <w:rFonts w:ascii="Arial" w:hAnsi="Arial" w:cs="Arial"/>
          <w:sz w:val="22"/>
          <w:szCs w:val="22"/>
        </w:rPr>
      </w:pPr>
      <w:r>
        <w:rPr>
          <w:rFonts w:ascii="Arial" w:hAnsi="Arial" w:cs="Arial"/>
          <w:sz w:val="22"/>
          <w:szCs w:val="22"/>
        </w:rPr>
        <w:t>„</w:t>
      </w:r>
      <w:r w:rsidR="00017F99" w:rsidRPr="00554E4E">
        <w:rPr>
          <w:rFonts w:ascii="Arial" w:hAnsi="Arial" w:cs="Arial"/>
          <w:sz w:val="22"/>
          <w:szCs w:val="22"/>
        </w:rPr>
        <w:t>(2) Iznimno od stavka 1. ovog članka, Proračunski korisnik izuzet je od obveze izvršenja priljeva i odljeva sredstava preko jedinstvenog računa Proračuna te nema obvezu uplate namjenskih prihoda i primitaka i vlastitih prihoda u Proračun Općine Matulji, ali je obvezan po isteku svakog tromjesečja izvijestiti Jedinstveni upravni odjel</w:t>
      </w:r>
      <w:r w:rsidR="00141088">
        <w:rPr>
          <w:rFonts w:ascii="Arial" w:hAnsi="Arial" w:cs="Arial"/>
          <w:sz w:val="22"/>
          <w:szCs w:val="22"/>
        </w:rPr>
        <w:t>,</w:t>
      </w:r>
      <w:r w:rsidR="00AD1C8C">
        <w:rPr>
          <w:rFonts w:ascii="Arial" w:hAnsi="Arial" w:cs="Arial"/>
          <w:sz w:val="22"/>
          <w:szCs w:val="22"/>
        </w:rPr>
        <w:t xml:space="preserve"> </w:t>
      </w:r>
      <w:r w:rsidRPr="00554E4E">
        <w:rPr>
          <w:rFonts w:ascii="Arial" w:hAnsi="Arial" w:cs="Arial"/>
          <w:sz w:val="22"/>
          <w:szCs w:val="22"/>
        </w:rPr>
        <w:t xml:space="preserve">a od dana stupanja na snagu Odluke o ustrojstvu i djelokrugu općinske uprave Općine Matulji („Službene novine Općine Matulji“ broj 11/25) </w:t>
      </w:r>
      <w:r w:rsidR="00017F99" w:rsidRPr="00554E4E">
        <w:rPr>
          <w:rFonts w:ascii="Arial" w:hAnsi="Arial" w:cs="Arial"/>
          <w:sz w:val="22"/>
          <w:szCs w:val="22"/>
        </w:rPr>
        <w:t>nadležne upravn</w:t>
      </w:r>
      <w:r w:rsidRPr="00554E4E">
        <w:rPr>
          <w:rFonts w:ascii="Arial" w:hAnsi="Arial" w:cs="Arial"/>
          <w:sz w:val="22"/>
          <w:szCs w:val="22"/>
        </w:rPr>
        <w:t>e</w:t>
      </w:r>
      <w:r w:rsidR="00017F99" w:rsidRPr="00554E4E">
        <w:rPr>
          <w:rFonts w:ascii="Arial" w:hAnsi="Arial" w:cs="Arial"/>
          <w:sz w:val="22"/>
          <w:szCs w:val="22"/>
        </w:rPr>
        <w:t xml:space="preserve"> odjele</w:t>
      </w:r>
      <w:r w:rsidRPr="00554E4E">
        <w:rPr>
          <w:rFonts w:ascii="Arial" w:hAnsi="Arial" w:cs="Arial"/>
          <w:sz w:val="22"/>
          <w:szCs w:val="22"/>
        </w:rPr>
        <w:t xml:space="preserve"> </w:t>
      </w:r>
      <w:r w:rsidR="00017F99" w:rsidRPr="00554E4E">
        <w:rPr>
          <w:rFonts w:ascii="Arial" w:hAnsi="Arial" w:cs="Arial"/>
          <w:sz w:val="22"/>
          <w:szCs w:val="22"/>
        </w:rPr>
        <w:t>o ostvarenim namjenskim prihodima i primicima te vlastitim prihodima.</w:t>
      </w:r>
    </w:p>
    <w:p w14:paraId="4B736C77" w14:textId="77777777" w:rsidR="00554E4E" w:rsidRPr="00554E4E" w:rsidRDefault="00554E4E" w:rsidP="00017F99">
      <w:pPr>
        <w:pStyle w:val="StandardWeb"/>
        <w:shd w:val="clear" w:color="auto" w:fill="FFFFFF"/>
        <w:spacing w:before="0" w:beforeAutospacing="0" w:after="0" w:afterAutospacing="0"/>
        <w:jc w:val="both"/>
        <w:rPr>
          <w:rFonts w:ascii="Arial" w:hAnsi="Arial" w:cs="Arial"/>
          <w:sz w:val="22"/>
          <w:szCs w:val="22"/>
        </w:rPr>
      </w:pPr>
    </w:p>
    <w:p w14:paraId="5AC2DA40" w14:textId="21551E57" w:rsidR="00017F99" w:rsidRPr="00554E4E" w:rsidRDefault="00017F99" w:rsidP="00017F99">
      <w:pPr>
        <w:pStyle w:val="StandardWeb"/>
        <w:shd w:val="clear" w:color="auto" w:fill="FFFFFF"/>
        <w:spacing w:before="0" w:beforeAutospacing="0" w:after="0" w:afterAutospacing="0"/>
        <w:jc w:val="both"/>
        <w:rPr>
          <w:rFonts w:ascii="Arial" w:hAnsi="Arial" w:cs="Arial"/>
          <w:sz w:val="22"/>
          <w:szCs w:val="22"/>
        </w:rPr>
      </w:pPr>
      <w:r w:rsidRPr="00554E4E">
        <w:rPr>
          <w:rFonts w:ascii="Arial" w:hAnsi="Arial" w:cs="Arial"/>
          <w:sz w:val="22"/>
          <w:szCs w:val="22"/>
        </w:rPr>
        <w:t>(3) Iznimno od stavka 1. ovog članka, Mjesni odbori koji imaju otvorene vlastite račune izuzeti su od obveze izvršenja odljeva sredstava preko jedinstvenog računa Proračuna, ali su obvezni po izvršenoj transakciji izvijestiti Jedinstveni upravni odjel</w:t>
      </w:r>
      <w:r w:rsidR="00141088">
        <w:rPr>
          <w:rFonts w:ascii="Arial" w:hAnsi="Arial" w:cs="Arial"/>
          <w:sz w:val="22"/>
          <w:szCs w:val="22"/>
        </w:rPr>
        <w:t>,</w:t>
      </w:r>
      <w:r w:rsidRPr="00554E4E">
        <w:rPr>
          <w:rFonts w:ascii="Arial" w:hAnsi="Arial" w:cs="Arial"/>
          <w:sz w:val="22"/>
          <w:szCs w:val="22"/>
        </w:rPr>
        <w:t xml:space="preserve"> </w:t>
      </w:r>
      <w:r w:rsidR="00554E4E" w:rsidRPr="00554E4E">
        <w:rPr>
          <w:rFonts w:ascii="Arial" w:hAnsi="Arial" w:cs="Arial"/>
          <w:sz w:val="22"/>
          <w:szCs w:val="22"/>
        </w:rPr>
        <w:t>a od dana stupanja na snagu Odluke o ustrojstvu i djelokrugu općinske uprave Općine Matulji („Službene novine Općine Matulji“ broj 11/25) nadležne upravne odjele te</w:t>
      </w:r>
      <w:r w:rsidRPr="00554E4E">
        <w:rPr>
          <w:rFonts w:ascii="Arial" w:hAnsi="Arial" w:cs="Arial"/>
          <w:sz w:val="22"/>
          <w:szCs w:val="22"/>
        </w:rPr>
        <w:t xml:space="preserve"> dostaviti odgovarajuću dokumentaciju.</w:t>
      </w:r>
      <w:r w:rsidR="00554E4E">
        <w:rPr>
          <w:rFonts w:ascii="Arial" w:hAnsi="Arial" w:cs="Arial"/>
          <w:sz w:val="22"/>
          <w:szCs w:val="22"/>
        </w:rPr>
        <w:t>“</w:t>
      </w:r>
    </w:p>
    <w:p w14:paraId="52B99A0D" w14:textId="77777777" w:rsidR="00017F99" w:rsidRDefault="00017F99"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p>
    <w:p w14:paraId="5AD12F3D" w14:textId="21BF7545" w:rsidR="00910CFD" w:rsidRPr="005B138E" w:rsidRDefault="00910CFD"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p>
    <w:bookmarkEnd w:id="2"/>
    <w:p w14:paraId="07D99A35" w14:textId="77777777" w:rsidR="00910CFD"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6C3E2F">
        <w:rPr>
          <w:rFonts w:asciiTheme="minorBidi" w:eastAsia="Times New Roman" w:hAnsiTheme="minorBidi" w:cstheme="minorBidi"/>
          <w:b/>
          <w:bCs/>
          <w:kern w:val="0"/>
          <w:sz w:val="22"/>
          <w:szCs w:val="22"/>
          <w:lang w:eastAsia="hr-HR"/>
        </w:rPr>
        <w:t>Članak 3.</w:t>
      </w:r>
    </w:p>
    <w:p w14:paraId="0026BD3B" w14:textId="77777777" w:rsidR="00AD1C8C" w:rsidRPr="006C3E2F" w:rsidRDefault="00AD1C8C"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p>
    <w:p w14:paraId="69AE1FC7" w14:textId="6359CE67" w:rsidR="00554E4E" w:rsidRPr="006C3E2F" w:rsidRDefault="005B138E"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r w:rsidRPr="006C3E2F">
        <w:rPr>
          <w:rFonts w:asciiTheme="minorBidi" w:eastAsia="Calibri" w:hAnsiTheme="minorBidi" w:cstheme="minorBidi"/>
          <w:kern w:val="2"/>
          <w:sz w:val="22"/>
          <w:szCs w:val="22"/>
          <w:lang w:eastAsia="en-US"/>
          <w14:ligatures w14:val="standardContextual"/>
        </w:rPr>
        <w:t xml:space="preserve">U članku </w:t>
      </w:r>
      <w:r w:rsidR="00554E4E" w:rsidRPr="006C3E2F">
        <w:rPr>
          <w:rFonts w:asciiTheme="minorBidi" w:eastAsia="Calibri" w:hAnsiTheme="minorBidi" w:cstheme="minorBidi"/>
          <w:kern w:val="2"/>
          <w:sz w:val="22"/>
          <w:szCs w:val="22"/>
          <w:lang w:eastAsia="en-US"/>
          <w14:ligatures w14:val="standardContextual"/>
        </w:rPr>
        <w:t xml:space="preserve">6. mijenjaju se stavci 5. i 6. </w:t>
      </w:r>
      <w:r w:rsidR="00D3758C">
        <w:rPr>
          <w:rFonts w:asciiTheme="minorBidi" w:eastAsia="Calibri" w:hAnsiTheme="minorBidi" w:cstheme="minorBidi"/>
          <w:kern w:val="2"/>
          <w:sz w:val="22"/>
          <w:szCs w:val="22"/>
          <w:lang w:eastAsia="en-US"/>
          <w14:ligatures w14:val="standardContextual"/>
        </w:rPr>
        <w:t xml:space="preserve">i </w:t>
      </w:r>
      <w:r w:rsidR="00554E4E" w:rsidRPr="006C3E2F">
        <w:rPr>
          <w:rFonts w:asciiTheme="minorBidi" w:eastAsia="Calibri" w:hAnsiTheme="minorBidi" w:cstheme="minorBidi"/>
          <w:kern w:val="2"/>
          <w:sz w:val="22"/>
          <w:szCs w:val="22"/>
          <w:lang w:eastAsia="en-US"/>
          <w14:ligatures w14:val="standardContextual"/>
        </w:rPr>
        <w:t>glase:</w:t>
      </w:r>
    </w:p>
    <w:p w14:paraId="31A8E7F5" w14:textId="5979AFD1" w:rsidR="00554E4E" w:rsidRDefault="00554E4E" w:rsidP="00554E4E">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„(5) Rashodi i izdaci financirani iz namjenskih primitaka mogu se izvršavati iznad planiranih iznosa, a do visine uplaćenih odnosno prenesenih sredstava uz prethodnu suglasnost Jedinstvenog upravnog odjela</w:t>
      </w:r>
      <w:r w:rsidR="00141088">
        <w:rPr>
          <w:rFonts w:ascii="Arial" w:hAnsi="Arial" w:cs="Arial"/>
          <w:sz w:val="22"/>
          <w:szCs w:val="22"/>
        </w:rPr>
        <w:t>,</w:t>
      </w:r>
      <w:r w:rsidRPr="006C3E2F">
        <w:rPr>
          <w:rFonts w:ascii="Arial" w:hAnsi="Arial" w:cs="Arial"/>
          <w:sz w:val="22"/>
          <w:szCs w:val="22"/>
        </w:rPr>
        <w:t xml:space="preserve"> a od dana stupanja na snagu Odluke o ustrojstvu i djelokrugu općinske uprave Općine Matulji („Službene novine Općine Matulji“ broj 11/25)</w:t>
      </w:r>
      <w:r w:rsidR="006C3E2F">
        <w:rPr>
          <w:rFonts w:ascii="Arial" w:hAnsi="Arial" w:cs="Arial"/>
          <w:sz w:val="22"/>
          <w:szCs w:val="22"/>
        </w:rPr>
        <w:t xml:space="preserve"> </w:t>
      </w:r>
      <w:r w:rsidRPr="006C3E2F">
        <w:rPr>
          <w:rFonts w:ascii="Arial" w:hAnsi="Arial" w:cs="Arial"/>
          <w:sz w:val="22"/>
          <w:szCs w:val="22"/>
        </w:rPr>
        <w:t>nadležne upravne odjele.</w:t>
      </w:r>
    </w:p>
    <w:p w14:paraId="4FA5E33D" w14:textId="77777777" w:rsidR="006C3E2F" w:rsidRPr="006C3E2F" w:rsidRDefault="006C3E2F" w:rsidP="00554E4E">
      <w:pPr>
        <w:pStyle w:val="StandardWeb"/>
        <w:shd w:val="clear" w:color="auto" w:fill="FFFFFF"/>
        <w:spacing w:before="0" w:beforeAutospacing="0" w:after="0" w:afterAutospacing="0"/>
        <w:jc w:val="both"/>
        <w:rPr>
          <w:rFonts w:ascii="Arial" w:hAnsi="Arial" w:cs="Arial"/>
          <w:sz w:val="22"/>
          <w:szCs w:val="22"/>
        </w:rPr>
      </w:pPr>
    </w:p>
    <w:p w14:paraId="37D78224" w14:textId="2C5AD851" w:rsidR="00554E4E" w:rsidRPr="006C3E2F" w:rsidRDefault="00554E4E" w:rsidP="00554E4E">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 xml:space="preserve">6) Naplaćeni i preneseni, a neplanirani namjenski prihodi i primici te vlastiti prihodi mogu se izvršavati prema naknadno utvrđenim aktivnostima i/ili projektima u Proračunu uz prethodnu </w:t>
      </w:r>
      <w:r w:rsidRPr="006C3E2F">
        <w:rPr>
          <w:rFonts w:ascii="Arial" w:hAnsi="Arial" w:cs="Arial"/>
          <w:sz w:val="22"/>
          <w:szCs w:val="22"/>
        </w:rPr>
        <w:lastRenderedPageBreak/>
        <w:t>suglasnost Jedinstvenog upravnog odjela</w:t>
      </w:r>
      <w:r w:rsidR="00141088">
        <w:rPr>
          <w:rFonts w:ascii="Arial" w:hAnsi="Arial" w:cs="Arial"/>
          <w:sz w:val="22"/>
          <w:szCs w:val="22"/>
        </w:rPr>
        <w:t>,</w:t>
      </w:r>
      <w:r w:rsidRPr="006C3E2F">
        <w:rPr>
          <w:rFonts w:ascii="Arial" w:hAnsi="Arial" w:cs="Arial"/>
          <w:sz w:val="22"/>
          <w:szCs w:val="22"/>
        </w:rPr>
        <w:t xml:space="preserve"> a od dana stupanja na snagu Odluke o ustrojstvu i djelokrugu općinske uprave Općine Matulji („Službene novine Općine Matulji“ broj 11/25)  nadležnih upravnih odjela.“</w:t>
      </w:r>
    </w:p>
    <w:p w14:paraId="3650EB2E" w14:textId="77777777" w:rsidR="00725B21" w:rsidRDefault="00725B21" w:rsidP="00725B21">
      <w:pPr>
        <w:widowControl/>
        <w:suppressAutoHyphens w:val="0"/>
        <w:contextualSpacing/>
        <w:jc w:val="both"/>
        <w:rPr>
          <w:rFonts w:asciiTheme="minorBidi" w:eastAsia="Calibri" w:hAnsiTheme="minorBidi" w:cstheme="minorBidi"/>
          <w:color w:val="EE0000"/>
          <w:kern w:val="2"/>
          <w:sz w:val="22"/>
          <w:szCs w:val="22"/>
          <w:lang w:eastAsia="en-US"/>
          <w14:ligatures w14:val="standardContextual"/>
        </w:rPr>
      </w:pPr>
    </w:p>
    <w:p w14:paraId="18B74E51" w14:textId="6AD6C250" w:rsidR="00725B21" w:rsidRDefault="00725B21" w:rsidP="00F977CA">
      <w:pPr>
        <w:widowControl/>
        <w:suppressAutoHyphens w:val="0"/>
        <w:contextualSpacing/>
        <w:jc w:val="center"/>
        <w:rPr>
          <w:rFonts w:asciiTheme="minorBidi" w:eastAsia="Calibri" w:hAnsiTheme="minorBidi" w:cstheme="minorBidi"/>
          <w:b/>
          <w:bCs/>
          <w:kern w:val="2"/>
          <w:sz w:val="22"/>
          <w:szCs w:val="22"/>
          <w:lang w:eastAsia="en-US"/>
          <w14:ligatures w14:val="standardContextual"/>
        </w:rPr>
      </w:pPr>
      <w:r w:rsidRPr="005B138E">
        <w:rPr>
          <w:rFonts w:asciiTheme="minorBidi" w:eastAsia="Calibri" w:hAnsiTheme="minorBidi" w:cstheme="minorBidi"/>
          <w:b/>
          <w:bCs/>
          <w:kern w:val="2"/>
          <w:sz w:val="22"/>
          <w:szCs w:val="22"/>
          <w:lang w:eastAsia="en-US"/>
          <w14:ligatures w14:val="standardContextual"/>
        </w:rPr>
        <w:t>Članak 4.</w:t>
      </w:r>
    </w:p>
    <w:p w14:paraId="11E29AB6" w14:textId="77777777" w:rsidR="00AD1C8C" w:rsidRPr="005B138E" w:rsidRDefault="00AD1C8C" w:rsidP="00F977CA">
      <w:pPr>
        <w:widowControl/>
        <w:suppressAutoHyphens w:val="0"/>
        <w:contextualSpacing/>
        <w:jc w:val="center"/>
        <w:rPr>
          <w:rFonts w:asciiTheme="minorBidi" w:eastAsia="Calibri" w:hAnsiTheme="minorBidi" w:cstheme="minorBidi"/>
          <w:b/>
          <w:bCs/>
          <w:kern w:val="2"/>
          <w:sz w:val="22"/>
          <w:szCs w:val="22"/>
          <w:lang w:eastAsia="en-US"/>
          <w14:ligatures w14:val="standardContextual"/>
        </w:rPr>
      </w:pPr>
    </w:p>
    <w:p w14:paraId="27F2F25A" w14:textId="54477B31"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bookmarkStart w:id="3" w:name="_Hlk214951556"/>
      <w:r w:rsidRPr="006C3E2F">
        <w:rPr>
          <w:rFonts w:ascii="Arial" w:eastAsia="Calibri" w:hAnsi="Arial" w:cs="Arial"/>
          <w:sz w:val="22"/>
          <w:szCs w:val="22"/>
          <w:lang w:eastAsia="en-US"/>
          <w14:ligatures w14:val="standardContextual"/>
        </w:rPr>
        <w:t>Članak 7. mijenja se i glasi:</w:t>
      </w:r>
    </w:p>
    <w:p w14:paraId="24370113"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3C33C43A" w14:textId="34296AC7" w:rsidR="004E4C6B" w:rsidRPr="006C3E2F" w:rsidRDefault="004E4C6B" w:rsidP="004E4C6B">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„Ostvarenje i trošenje namjenskih prihoda i primitaka te vlastitih prihoda Proračunskog korisnika i Mjesnih odbora nadzire Jedinstveni upravni odjel</w:t>
      </w:r>
      <w:r w:rsidR="00141088">
        <w:rPr>
          <w:rFonts w:ascii="Arial" w:hAnsi="Arial" w:cs="Arial"/>
          <w:sz w:val="22"/>
          <w:szCs w:val="22"/>
        </w:rPr>
        <w:t>,</w:t>
      </w:r>
      <w:r w:rsidRPr="006C3E2F">
        <w:rPr>
          <w:rFonts w:ascii="Arial" w:hAnsi="Arial" w:cs="Arial"/>
          <w:sz w:val="22"/>
          <w:szCs w:val="22"/>
        </w:rPr>
        <w:t xml:space="preserve"> a od dana stupanja na snagu Odluke o ustrojstvu i djelokrugu općinske uprave Općine Matulji („Službene novine Općine Matulji“ broj 11/25)  nadležni upravni odjeli.“</w:t>
      </w:r>
    </w:p>
    <w:p w14:paraId="0A560A51"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6ECD6A51" w14:textId="77777777" w:rsidR="00F977CA" w:rsidRPr="006C3E2F" w:rsidRDefault="00F977CA" w:rsidP="00F977CA">
      <w:pPr>
        <w:widowControl/>
        <w:suppressAutoHyphens w:val="0"/>
        <w:contextualSpacing/>
        <w:jc w:val="both"/>
        <w:rPr>
          <w:rFonts w:ascii="Arial" w:eastAsia="Calibri" w:hAnsi="Arial" w:cs="Arial"/>
          <w:sz w:val="22"/>
          <w:szCs w:val="22"/>
          <w:lang w:eastAsia="en-US"/>
          <w14:ligatures w14:val="standardContextual"/>
        </w:rPr>
      </w:pPr>
    </w:p>
    <w:bookmarkEnd w:id="3"/>
    <w:p w14:paraId="5E0A1BAB" w14:textId="5235EFA1" w:rsidR="00910CFD" w:rsidRDefault="00910CFD" w:rsidP="00F977CA">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6C3E2F">
        <w:rPr>
          <w:rFonts w:ascii="Arial" w:eastAsia="Times New Roman" w:hAnsi="Arial" w:cs="Arial"/>
          <w:b/>
          <w:bCs/>
          <w:kern w:val="0"/>
          <w:sz w:val="22"/>
          <w:szCs w:val="22"/>
          <w:lang w:eastAsia="hr-HR"/>
        </w:rPr>
        <w:t xml:space="preserve">Članak </w:t>
      </w:r>
      <w:r w:rsidR="00725B21" w:rsidRPr="006C3E2F">
        <w:rPr>
          <w:rFonts w:ascii="Arial" w:eastAsia="Times New Roman" w:hAnsi="Arial" w:cs="Arial"/>
          <w:b/>
          <w:bCs/>
          <w:kern w:val="0"/>
          <w:sz w:val="22"/>
          <w:szCs w:val="22"/>
          <w:lang w:eastAsia="hr-HR"/>
        </w:rPr>
        <w:t>5</w:t>
      </w:r>
      <w:r w:rsidRPr="006C3E2F">
        <w:rPr>
          <w:rFonts w:ascii="Arial" w:eastAsia="Times New Roman" w:hAnsi="Arial" w:cs="Arial"/>
          <w:b/>
          <w:bCs/>
          <w:kern w:val="0"/>
          <w:sz w:val="22"/>
          <w:szCs w:val="22"/>
          <w:lang w:eastAsia="hr-HR"/>
        </w:rPr>
        <w:t>.</w:t>
      </w:r>
    </w:p>
    <w:p w14:paraId="26E2595F" w14:textId="77777777" w:rsidR="00AD1C8C" w:rsidRPr="006C3E2F" w:rsidRDefault="00AD1C8C" w:rsidP="00F977CA">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082BF09E" w14:textId="09AAB8BB" w:rsidR="004E4C6B" w:rsidRPr="006C3E2F" w:rsidRDefault="005B138E" w:rsidP="00F977CA">
      <w:pPr>
        <w:widowControl/>
        <w:suppressAutoHyphens w:val="0"/>
        <w:contextualSpacing/>
        <w:jc w:val="both"/>
        <w:rPr>
          <w:rFonts w:ascii="Arial" w:eastAsia="Calibri" w:hAnsi="Arial" w:cs="Arial"/>
          <w:sz w:val="22"/>
          <w:szCs w:val="22"/>
          <w:lang w:eastAsia="en-US"/>
          <w14:ligatures w14:val="standardContextual"/>
        </w:rPr>
      </w:pPr>
      <w:bookmarkStart w:id="4" w:name="_Hlk214951693"/>
      <w:r w:rsidRPr="006C3E2F">
        <w:rPr>
          <w:rFonts w:ascii="Arial" w:eastAsia="Calibri" w:hAnsi="Arial" w:cs="Arial"/>
          <w:sz w:val="22"/>
          <w:szCs w:val="22"/>
          <w:lang w:eastAsia="en-US"/>
          <w14:ligatures w14:val="standardContextual"/>
        </w:rPr>
        <w:t xml:space="preserve">U članku </w:t>
      </w:r>
      <w:r w:rsidR="004E4C6B" w:rsidRPr="006C3E2F">
        <w:rPr>
          <w:rFonts w:ascii="Arial" w:eastAsia="Calibri" w:hAnsi="Arial" w:cs="Arial"/>
          <w:sz w:val="22"/>
          <w:szCs w:val="22"/>
          <w:lang w:eastAsia="en-US"/>
          <w14:ligatures w14:val="standardContextual"/>
        </w:rPr>
        <w:t>8. mijenjaju se stavci 1., 2., 5., 6., i 7. i glase</w:t>
      </w:r>
      <w:r w:rsidR="00AD1C8C">
        <w:rPr>
          <w:rFonts w:ascii="Arial" w:eastAsia="Calibri" w:hAnsi="Arial" w:cs="Arial"/>
          <w:sz w:val="22"/>
          <w:szCs w:val="22"/>
          <w:lang w:eastAsia="en-US"/>
          <w14:ligatures w14:val="standardContextual"/>
        </w:rPr>
        <w:t>:</w:t>
      </w:r>
    </w:p>
    <w:p w14:paraId="45D0D004"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0B32D09F" w14:textId="1C08F974" w:rsidR="004E4C6B" w:rsidRPr="006C3E2F" w:rsidRDefault="00B55A0B" w:rsidP="004E4C6B">
      <w:pPr>
        <w:pStyle w:val="StandardWeb"/>
        <w:shd w:val="clear" w:color="auto" w:fill="FFFFFF"/>
        <w:spacing w:before="0" w:beforeAutospacing="0" w:after="0" w:afterAutospacing="0"/>
        <w:jc w:val="both"/>
        <w:rPr>
          <w:rFonts w:ascii="Arial" w:hAnsi="Arial" w:cs="Arial"/>
          <w:sz w:val="22"/>
          <w:szCs w:val="22"/>
        </w:rPr>
      </w:pPr>
      <w:r>
        <w:rPr>
          <w:rFonts w:ascii="Arial" w:hAnsi="Arial" w:cs="Arial"/>
          <w:sz w:val="22"/>
          <w:szCs w:val="22"/>
        </w:rPr>
        <w:t>„</w:t>
      </w:r>
      <w:r w:rsidR="004E4C6B" w:rsidRPr="006C3E2F">
        <w:rPr>
          <w:rFonts w:ascii="Arial" w:hAnsi="Arial" w:cs="Arial"/>
          <w:sz w:val="22"/>
          <w:szCs w:val="22"/>
        </w:rPr>
        <w:t>(1) Proračunski korisnik, Jedinstveni upravni odjel, a od dana stupanja na snagu Odluke o ustrojstvu i djelokrugu općinske uprave Općine Matulji („Službene novine Općine Matulji“ broj 11/25) nadležni upravni odjeli i Mjesni odbori mogu preuzeti obveze na teret proračuna tekuće godine samo za namjene i do visine utvrđene financijskim planom, odnosno Proračunom ako su za to ispunjeni svi zakonom i drugim propisima utvrđeni uvjeti.</w:t>
      </w:r>
    </w:p>
    <w:p w14:paraId="135DA941"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5E083CD8" w14:textId="1F569D20" w:rsidR="004E4C6B" w:rsidRPr="006C3E2F" w:rsidRDefault="004E4C6B" w:rsidP="004E4C6B">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(2) Proračunski korisnik, Jedinstveni upravni odjel, a od dana stupanja na snagu Odluke o ustrojstvu i djelokrugu općinske uprave Općine Matulji („Službene novine Općine Matulji“ broj 11/25) nadležni upravni odjeli i Mjesni odbori mogu preuzeti obveze iz ugovora koji zahtijevaju plaćanje u sljedećim godinama, neovisno o izvoru financiranja, samo uz suglasnost Općinskog načelnika.</w:t>
      </w:r>
    </w:p>
    <w:p w14:paraId="6B857A85" w14:textId="77777777" w:rsidR="004E4C6B" w:rsidRPr="006C3E2F" w:rsidRDefault="004E4C6B" w:rsidP="004E4C6B">
      <w:pPr>
        <w:pStyle w:val="StandardWeb"/>
        <w:shd w:val="clear" w:color="auto" w:fill="FFFFFF"/>
        <w:spacing w:before="0" w:beforeAutospacing="0" w:after="0" w:afterAutospacing="0"/>
        <w:jc w:val="both"/>
        <w:rPr>
          <w:rFonts w:ascii="Arial" w:hAnsi="Arial" w:cs="Arial"/>
          <w:sz w:val="22"/>
          <w:szCs w:val="22"/>
        </w:rPr>
      </w:pPr>
    </w:p>
    <w:p w14:paraId="187E5DF0" w14:textId="33F2157B" w:rsidR="004E4C6B" w:rsidRPr="004E4C6B" w:rsidRDefault="004E4C6B" w:rsidP="004E4C6B">
      <w:pPr>
        <w:pStyle w:val="StandardWeb"/>
        <w:shd w:val="clear" w:color="auto" w:fill="FFFFFF"/>
        <w:spacing w:before="0" w:beforeAutospacing="0" w:after="0" w:afterAutospacing="0"/>
        <w:jc w:val="both"/>
        <w:rPr>
          <w:rFonts w:ascii="Arial" w:hAnsi="Arial" w:cs="Arial"/>
          <w:sz w:val="22"/>
          <w:szCs w:val="22"/>
        </w:rPr>
      </w:pPr>
      <w:r w:rsidRPr="004E4C6B">
        <w:rPr>
          <w:rFonts w:ascii="Arial" w:hAnsi="Arial" w:cs="Arial"/>
          <w:sz w:val="22"/>
          <w:szCs w:val="22"/>
        </w:rPr>
        <w:t>(5) Iznimno od stavka 2. ovog članka, Proračunski korisnik, Jedinstveni upravni odjel</w:t>
      </w:r>
      <w:r w:rsidR="00141088">
        <w:rPr>
          <w:rFonts w:ascii="Arial" w:hAnsi="Arial" w:cs="Arial"/>
          <w:sz w:val="22"/>
          <w:szCs w:val="22"/>
        </w:rPr>
        <w:t>,</w:t>
      </w:r>
      <w:r w:rsidRPr="004E4C6B">
        <w:rPr>
          <w:rFonts w:ascii="Arial" w:hAnsi="Arial" w:cs="Arial"/>
          <w:sz w:val="22"/>
          <w:szCs w:val="22"/>
        </w:rPr>
        <w:t xml:space="preserve"> a od dana stupanja na snagu Odluke o ustrojstvu i djelokrugu općinske uprave Općine Matulji („Službene novine Općine Matulji“ broj 11/25) nadležni upravni odjeli i Mjesni odbori mogu preuzeti obveze po ugovoru koji zahtijeva plaćanje u sljedećim godinama bez prethodne suglasnosti Općinskog načelnika ukoliko se radi o ugovorima kojima se preuzimaju obveze za rashode za redovito poslovanje koji nastaju kontinuirano i za koje su sredstva planirana u financijskom planu i projekcijama, a koji se odnose na rashode za zaposlene, redovne materijalne rashode (rashodi za materijal i energiju, rashodi za usluge).</w:t>
      </w:r>
    </w:p>
    <w:p w14:paraId="191CF508" w14:textId="77777777" w:rsidR="004E4C6B" w:rsidRPr="00503758" w:rsidRDefault="004E4C6B" w:rsidP="004E4C6B">
      <w:pPr>
        <w:pStyle w:val="StandardWeb"/>
        <w:shd w:val="clear" w:color="auto" w:fill="FFFFFF"/>
        <w:spacing w:before="0" w:beforeAutospacing="0" w:after="0" w:afterAutospacing="0"/>
        <w:jc w:val="both"/>
      </w:pPr>
    </w:p>
    <w:p w14:paraId="42E66E32" w14:textId="692EEA92" w:rsidR="004E4C6B" w:rsidRDefault="004E4C6B" w:rsidP="004E4C6B">
      <w:pPr>
        <w:pStyle w:val="StandardWeb"/>
        <w:shd w:val="clear" w:color="auto" w:fill="FFFFFF"/>
        <w:spacing w:before="0" w:beforeAutospacing="0" w:after="0" w:afterAutospacing="0"/>
        <w:jc w:val="both"/>
        <w:rPr>
          <w:rFonts w:ascii="Arial" w:hAnsi="Arial" w:cs="Arial"/>
          <w:sz w:val="22"/>
          <w:szCs w:val="22"/>
        </w:rPr>
      </w:pPr>
      <w:r w:rsidRPr="004E4C6B">
        <w:rPr>
          <w:rFonts w:ascii="Arial" w:hAnsi="Arial" w:cs="Arial"/>
          <w:sz w:val="22"/>
          <w:szCs w:val="22"/>
        </w:rPr>
        <w:t>(6) Plaćanja koja proizlaze iz obveza preuzetih u skladu s ovim člankom Proračunski korisnik, Jedinstveni upravni odjel</w:t>
      </w:r>
      <w:r w:rsidR="00141088">
        <w:rPr>
          <w:rFonts w:ascii="Arial" w:hAnsi="Arial" w:cs="Arial"/>
          <w:sz w:val="22"/>
          <w:szCs w:val="22"/>
        </w:rPr>
        <w:t>,</w:t>
      </w:r>
      <w:r w:rsidRPr="004E4C6B">
        <w:rPr>
          <w:rFonts w:ascii="Arial" w:hAnsi="Arial" w:cs="Arial"/>
          <w:sz w:val="22"/>
          <w:szCs w:val="22"/>
        </w:rPr>
        <w:t xml:space="preserve"> a od dana stupanja na snagu Odluke o ustrojstvu i djelokrugu općinske uprave Općine Matulji („Službene novine Općine Matulji“ broj 11/25) nadležni upravni odjeli i Mjesni odbori dužni su uključiti u financijski plan u godini u kojoj obveza dospijeva.</w:t>
      </w:r>
    </w:p>
    <w:p w14:paraId="4EA52D60" w14:textId="77777777" w:rsidR="004E4C6B" w:rsidRPr="004E4C6B" w:rsidRDefault="004E4C6B" w:rsidP="004E4C6B">
      <w:pPr>
        <w:pStyle w:val="StandardWeb"/>
        <w:shd w:val="clear" w:color="auto" w:fill="FFFFFF"/>
        <w:spacing w:before="0" w:beforeAutospacing="0" w:after="0" w:afterAutospacing="0"/>
        <w:jc w:val="both"/>
        <w:rPr>
          <w:rFonts w:ascii="Arial" w:hAnsi="Arial" w:cs="Arial"/>
          <w:sz w:val="22"/>
          <w:szCs w:val="22"/>
        </w:rPr>
      </w:pPr>
    </w:p>
    <w:p w14:paraId="1D1E3BDF" w14:textId="47E9C98A" w:rsidR="004E4C6B" w:rsidRPr="004E4C6B" w:rsidRDefault="004E4C6B" w:rsidP="004E4C6B">
      <w:pPr>
        <w:pStyle w:val="StandardWeb"/>
        <w:shd w:val="clear" w:color="auto" w:fill="FFFFFF"/>
        <w:spacing w:before="0" w:beforeAutospacing="0" w:after="0" w:afterAutospacing="0"/>
        <w:jc w:val="both"/>
        <w:rPr>
          <w:rFonts w:ascii="Arial" w:hAnsi="Arial" w:cs="Arial"/>
          <w:sz w:val="22"/>
          <w:szCs w:val="22"/>
        </w:rPr>
      </w:pPr>
      <w:r w:rsidRPr="004E4C6B">
        <w:rPr>
          <w:rFonts w:ascii="Arial" w:hAnsi="Arial" w:cs="Arial"/>
          <w:sz w:val="22"/>
          <w:szCs w:val="22"/>
        </w:rPr>
        <w:t>(7) Proračunski korisnik dužan je o sklopljenim ugovorima iz stavka 3. i 4. ovog članka izvijestiti Jedinstveni upravi odjel</w:t>
      </w:r>
      <w:r w:rsidR="00141088">
        <w:rPr>
          <w:rFonts w:ascii="Arial" w:hAnsi="Arial" w:cs="Arial"/>
          <w:sz w:val="22"/>
          <w:szCs w:val="22"/>
        </w:rPr>
        <w:t>,</w:t>
      </w:r>
      <w:r w:rsidRPr="004E4C6B">
        <w:rPr>
          <w:rFonts w:ascii="Arial" w:hAnsi="Arial" w:cs="Arial"/>
          <w:sz w:val="22"/>
          <w:szCs w:val="22"/>
        </w:rPr>
        <w:t xml:space="preserve"> a od dana stupanja na snagu Odluke o ustrojstvu i djelokrugu općinske uprave Općine Matulji („Službene novine Općine Matulji“ broj 11/25) nadležne upravne odjele.</w:t>
      </w:r>
      <w:r w:rsidR="006C3E2F">
        <w:rPr>
          <w:rFonts w:ascii="Arial" w:hAnsi="Arial" w:cs="Arial"/>
          <w:sz w:val="22"/>
          <w:szCs w:val="22"/>
        </w:rPr>
        <w:t>“</w:t>
      </w:r>
    </w:p>
    <w:p w14:paraId="18DAE28F" w14:textId="77777777" w:rsidR="004E4C6B" w:rsidRPr="004E4C6B"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7C053CA7" w14:textId="77777777" w:rsidR="004E4C6B" w:rsidRDefault="004E4C6B" w:rsidP="00F977CA">
      <w:pPr>
        <w:widowControl/>
        <w:suppressAutoHyphens w:val="0"/>
        <w:contextualSpacing/>
        <w:jc w:val="both"/>
        <w:rPr>
          <w:rFonts w:asciiTheme="minorBidi" w:eastAsia="Calibri" w:hAnsiTheme="minorBidi" w:cstheme="minorBidi"/>
          <w:sz w:val="22"/>
          <w:szCs w:val="22"/>
          <w:lang w:eastAsia="en-US"/>
          <w14:ligatures w14:val="standardContextual"/>
        </w:rPr>
      </w:pPr>
    </w:p>
    <w:bookmarkEnd w:id="4"/>
    <w:p w14:paraId="4A79A616" w14:textId="22B031F9" w:rsidR="004E4C6B" w:rsidRDefault="00910CFD" w:rsidP="00AD1C8C">
      <w:pPr>
        <w:widowControl/>
        <w:suppressAutoHyphens w:val="0"/>
        <w:contextualSpacing/>
        <w:jc w:val="center"/>
        <w:rPr>
          <w:rFonts w:asciiTheme="minorBidi" w:eastAsia="Times New Roman" w:hAnsiTheme="minorBidi" w:cstheme="minorBidi"/>
          <w:b/>
          <w:bCs/>
          <w:kern w:val="0"/>
          <w:sz w:val="22"/>
          <w:szCs w:val="22"/>
          <w:lang w:eastAsia="hr-HR"/>
        </w:rPr>
      </w:pPr>
      <w:r w:rsidRPr="00537621">
        <w:rPr>
          <w:rFonts w:asciiTheme="minorBidi" w:eastAsia="Times New Roman" w:hAnsiTheme="minorBidi" w:cstheme="minorBidi"/>
          <w:b/>
          <w:bCs/>
          <w:kern w:val="0"/>
          <w:sz w:val="22"/>
          <w:szCs w:val="22"/>
          <w:lang w:eastAsia="hr-HR"/>
        </w:rPr>
        <w:t xml:space="preserve">Članak </w:t>
      </w:r>
      <w:r w:rsidR="00725B21" w:rsidRPr="00537621">
        <w:rPr>
          <w:rFonts w:asciiTheme="minorBidi" w:eastAsia="Times New Roman" w:hAnsiTheme="minorBidi" w:cstheme="minorBidi"/>
          <w:b/>
          <w:bCs/>
          <w:kern w:val="0"/>
          <w:sz w:val="22"/>
          <w:szCs w:val="22"/>
          <w:lang w:eastAsia="hr-HR"/>
        </w:rPr>
        <w:t>6</w:t>
      </w:r>
      <w:r w:rsidRPr="00537621">
        <w:rPr>
          <w:rFonts w:asciiTheme="minorBidi" w:eastAsia="Times New Roman" w:hAnsiTheme="minorBidi" w:cstheme="minorBidi"/>
          <w:b/>
          <w:bCs/>
          <w:kern w:val="0"/>
          <w:sz w:val="22"/>
          <w:szCs w:val="22"/>
          <w:lang w:eastAsia="hr-HR"/>
        </w:rPr>
        <w:t>.</w:t>
      </w:r>
    </w:p>
    <w:p w14:paraId="55BBECFC" w14:textId="77777777" w:rsidR="00AD1C8C" w:rsidRPr="00AD1C8C" w:rsidRDefault="00AD1C8C" w:rsidP="00AD1C8C">
      <w:pPr>
        <w:widowControl/>
        <w:suppressAutoHyphens w:val="0"/>
        <w:contextualSpacing/>
        <w:jc w:val="center"/>
        <w:rPr>
          <w:rFonts w:asciiTheme="minorBidi" w:eastAsia="Times New Roman" w:hAnsiTheme="minorBidi" w:cstheme="minorBidi"/>
          <w:b/>
          <w:bCs/>
          <w:kern w:val="0"/>
          <w:sz w:val="22"/>
          <w:szCs w:val="22"/>
          <w:lang w:eastAsia="hr-HR"/>
        </w:rPr>
      </w:pPr>
    </w:p>
    <w:p w14:paraId="4E19EA19" w14:textId="40E5C9C0" w:rsidR="004E4C6B" w:rsidRDefault="005B138E" w:rsidP="00F977CA">
      <w:pPr>
        <w:widowControl/>
        <w:suppressAutoHyphens w:val="0"/>
        <w:contextualSpacing/>
        <w:jc w:val="both"/>
        <w:rPr>
          <w:rFonts w:asciiTheme="minorBidi" w:eastAsia="Calibri" w:hAnsiTheme="minorBidi" w:cstheme="minorBidi"/>
          <w:sz w:val="22"/>
          <w:szCs w:val="22"/>
          <w:lang w:eastAsia="en-US"/>
          <w14:ligatures w14:val="standardContextual"/>
        </w:rPr>
      </w:pPr>
      <w:r w:rsidRPr="005B138E">
        <w:rPr>
          <w:rFonts w:asciiTheme="minorBidi" w:eastAsia="Calibri" w:hAnsiTheme="minorBidi" w:cstheme="minorBidi"/>
          <w:sz w:val="22"/>
          <w:szCs w:val="22"/>
          <w:lang w:eastAsia="en-US"/>
          <w14:ligatures w14:val="standardContextual"/>
        </w:rPr>
        <w:t xml:space="preserve">U članku </w:t>
      </w:r>
      <w:r w:rsidR="004E4C6B">
        <w:rPr>
          <w:rFonts w:asciiTheme="minorBidi" w:eastAsia="Calibri" w:hAnsiTheme="minorBidi" w:cstheme="minorBidi"/>
          <w:sz w:val="22"/>
          <w:szCs w:val="22"/>
          <w:lang w:eastAsia="en-US"/>
          <w14:ligatures w14:val="standardContextual"/>
        </w:rPr>
        <w:t>11. mijenja se stavak 4. i glasi:</w:t>
      </w:r>
    </w:p>
    <w:p w14:paraId="7B03883E" w14:textId="77777777" w:rsidR="004E4C6B" w:rsidRDefault="004E4C6B" w:rsidP="00F977CA">
      <w:pPr>
        <w:widowControl/>
        <w:suppressAutoHyphens w:val="0"/>
        <w:contextualSpacing/>
        <w:jc w:val="both"/>
        <w:rPr>
          <w:rFonts w:asciiTheme="minorBidi" w:eastAsia="Calibri" w:hAnsiTheme="minorBidi" w:cstheme="minorBidi"/>
          <w:sz w:val="22"/>
          <w:szCs w:val="22"/>
          <w:lang w:eastAsia="en-US"/>
          <w14:ligatures w14:val="standardContextual"/>
        </w:rPr>
      </w:pPr>
    </w:p>
    <w:p w14:paraId="2899787E" w14:textId="29F02660" w:rsidR="00AD1C8C" w:rsidRPr="00AD1C8C" w:rsidRDefault="00B55A0B" w:rsidP="00AD1C8C">
      <w:pPr>
        <w:pStyle w:val="StandardWeb"/>
        <w:shd w:val="clear" w:color="auto" w:fill="FFFFFF"/>
        <w:spacing w:before="0" w:beforeAutospacing="0" w:after="0" w:afterAutospacing="0"/>
        <w:jc w:val="both"/>
        <w:rPr>
          <w:rFonts w:ascii="Arial" w:hAnsi="Arial" w:cs="Arial"/>
          <w:sz w:val="22"/>
          <w:szCs w:val="22"/>
        </w:rPr>
      </w:pPr>
      <w:r>
        <w:rPr>
          <w:rFonts w:ascii="Arial" w:hAnsi="Arial" w:cs="Arial"/>
          <w:sz w:val="22"/>
          <w:szCs w:val="22"/>
        </w:rPr>
        <w:t>„(</w:t>
      </w:r>
      <w:r w:rsidR="004E4C6B" w:rsidRPr="004E4C6B">
        <w:rPr>
          <w:rFonts w:ascii="Arial" w:hAnsi="Arial" w:cs="Arial"/>
          <w:sz w:val="22"/>
          <w:szCs w:val="22"/>
        </w:rPr>
        <w:t>4) Primjerak potpisanog ugovora dostavlja se Jedinstvenom upravnom odjelu</w:t>
      </w:r>
      <w:r w:rsidR="00632B82">
        <w:rPr>
          <w:rFonts w:ascii="Arial" w:hAnsi="Arial" w:cs="Arial"/>
          <w:sz w:val="22"/>
          <w:szCs w:val="22"/>
        </w:rPr>
        <w:t>, Odsjeku za proračun i financije</w:t>
      </w:r>
      <w:r w:rsidR="00141088">
        <w:rPr>
          <w:rFonts w:ascii="Arial" w:hAnsi="Arial" w:cs="Arial"/>
          <w:sz w:val="22"/>
          <w:szCs w:val="22"/>
        </w:rPr>
        <w:t>,</w:t>
      </w:r>
      <w:r w:rsidR="00632B82">
        <w:rPr>
          <w:rFonts w:ascii="Arial" w:hAnsi="Arial" w:cs="Arial"/>
          <w:sz w:val="22"/>
          <w:szCs w:val="22"/>
        </w:rPr>
        <w:t xml:space="preserve"> </w:t>
      </w:r>
      <w:r w:rsidR="004E4C6B" w:rsidRPr="004E4C6B">
        <w:rPr>
          <w:rFonts w:ascii="Arial" w:hAnsi="Arial" w:cs="Arial"/>
          <w:sz w:val="22"/>
          <w:szCs w:val="22"/>
        </w:rPr>
        <w:t>a od dana stupanja na snagu Odluke o ustrojstvu i djelokrugu općinske uprave Općine Matulji („Službene novine Općine Matulji“ broj 11/25) nadležn</w:t>
      </w:r>
      <w:r w:rsidR="004E4C6B">
        <w:rPr>
          <w:rFonts w:ascii="Arial" w:hAnsi="Arial" w:cs="Arial"/>
          <w:sz w:val="22"/>
          <w:szCs w:val="22"/>
        </w:rPr>
        <w:t>im</w:t>
      </w:r>
      <w:r w:rsidR="004E4C6B" w:rsidRPr="004E4C6B">
        <w:rPr>
          <w:rFonts w:ascii="Arial" w:hAnsi="Arial" w:cs="Arial"/>
          <w:sz w:val="22"/>
          <w:szCs w:val="22"/>
        </w:rPr>
        <w:t xml:space="preserve"> upravn</w:t>
      </w:r>
      <w:r w:rsidR="004E4C6B">
        <w:rPr>
          <w:rFonts w:ascii="Arial" w:hAnsi="Arial" w:cs="Arial"/>
          <w:sz w:val="22"/>
          <w:szCs w:val="22"/>
        </w:rPr>
        <w:t>im</w:t>
      </w:r>
      <w:r w:rsidR="004E4C6B" w:rsidRPr="004E4C6B">
        <w:rPr>
          <w:rFonts w:ascii="Arial" w:hAnsi="Arial" w:cs="Arial"/>
          <w:sz w:val="22"/>
          <w:szCs w:val="22"/>
        </w:rPr>
        <w:t xml:space="preserve"> </w:t>
      </w:r>
      <w:r w:rsidR="004E4C6B" w:rsidRPr="004E4C6B">
        <w:rPr>
          <w:rFonts w:ascii="Arial" w:hAnsi="Arial" w:cs="Arial"/>
          <w:sz w:val="22"/>
          <w:szCs w:val="22"/>
        </w:rPr>
        <w:lastRenderedPageBreak/>
        <w:t>odjel</w:t>
      </w:r>
      <w:r w:rsidR="00632B82">
        <w:rPr>
          <w:rFonts w:ascii="Arial" w:hAnsi="Arial" w:cs="Arial"/>
          <w:sz w:val="22"/>
          <w:szCs w:val="22"/>
        </w:rPr>
        <w:t>ima</w:t>
      </w:r>
      <w:r w:rsidR="004E4C6B" w:rsidRPr="004E4C6B">
        <w:rPr>
          <w:rFonts w:ascii="Arial" w:hAnsi="Arial" w:cs="Arial"/>
          <w:sz w:val="22"/>
          <w:szCs w:val="22"/>
        </w:rPr>
        <w:t xml:space="preserve"> u roku od tri (3) dana od dana zaprimanja potpisanog ugovora te se unosi u evidenciju ugovora.</w:t>
      </w:r>
      <w:r>
        <w:rPr>
          <w:rFonts w:ascii="Arial" w:hAnsi="Arial" w:cs="Arial"/>
          <w:sz w:val="22"/>
          <w:szCs w:val="22"/>
        </w:rPr>
        <w:t>“</w:t>
      </w:r>
    </w:p>
    <w:p w14:paraId="0BA36C34" w14:textId="40BFF691" w:rsidR="00910CFD"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r w:rsidRPr="00537621">
        <w:rPr>
          <w:rFonts w:asciiTheme="minorBidi" w:eastAsia="Times New Roman" w:hAnsiTheme="minorBidi" w:cstheme="minorBidi"/>
          <w:b/>
          <w:bCs/>
          <w:kern w:val="0"/>
          <w:sz w:val="22"/>
          <w:szCs w:val="22"/>
          <w:lang w:eastAsia="hr-HR"/>
        </w:rPr>
        <w:t xml:space="preserve">Članak </w:t>
      </w:r>
      <w:r w:rsidR="00725B21" w:rsidRPr="00537621">
        <w:rPr>
          <w:rFonts w:asciiTheme="minorBidi" w:eastAsia="Times New Roman" w:hAnsiTheme="minorBidi" w:cstheme="minorBidi"/>
          <w:b/>
          <w:bCs/>
          <w:kern w:val="0"/>
          <w:sz w:val="22"/>
          <w:szCs w:val="22"/>
          <w:lang w:eastAsia="hr-HR"/>
        </w:rPr>
        <w:t>7</w:t>
      </w:r>
      <w:r w:rsidRPr="00537621">
        <w:rPr>
          <w:rFonts w:asciiTheme="minorBidi" w:eastAsia="Times New Roman" w:hAnsiTheme="minorBidi" w:cstheme="minorBidi"/>
          <w:kern w:val="0"/>
          <w:sz w:val="22"/>
          <w:szCs w:val="22"/>
          <w:lang w:eastAsia="hr-HR"/>
        </w:rPr>
        <w:t>.</w:t>
      </w:r>
    </w:p>
    <w:p w14:paraId="4E54456D" w14:textId="77777777" w:rsidR="00AD1C8C" w:rsidRPr="00537621" w:rsidRDefault="00AD1C8C"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62868A7F" w14:textId="41E97154" w:rsidR="00632B82" w:rsidRDefault="00632B82" w:rsidP="00632B82">
      <w:pPr>
        <w:widowControl/>
        <w:suppressAutoHyphens w:val="0"/>
        <w:contextualSpacing/>
        <w:jc w:val="both"/>
        <w:rPr>
          <w:rFonts w:asciiTheme="minorBidi" w:eastAsia="Calibri" w:hAnsiTheme="minorBidi" w:cstheme="minorBidi"/>
          <w:sz w:val="22"/>
          <w:szCs w:val="22"/>
          <w:lang w:eastAsia="en-US"/>
          <w14:ligatures w14:val="standardContextual"/>
        </w:rPr>
      </w:pPr>
      <w:r w:rsidRPr="005B138E">
        <w:rPr>
          <w:rFonts w:asciiTheme="minorBidi" w:eastAsia="Calibri" w:hAnsiTheme="minorBidi" w:cstheme="minorBidi"/>
          <w:sz w:val="22"/>
          <w:szCs w:val="22"/>
          <w:lang w:eastAsia="en-US"/>
          <w14:ligatures w14:val="standardContextual"/>
        </w:rPr>
        <w:t xml:space="preserve">U članku </w:t>
      </w:r>
      <w:r>
        <w:rPr>
          <w:rFonts w:asciiTheme="minorBidi" w:eastAsia="Calibri" w:hAnsiTheme="minorBidi" w:cstheme="minorBidi"/>
          <w:sz w:val="22"/>
          <w:szCs w:val="22"/>
          <w:lang w:eastAsia="en-US"/>
          <w14:ligatures w14:val="standardContextual"/>
        </w:rPr>
        <w:t>13. mijenja se stavak 2. i glasi:</w:t>
      </w:r>
    </w:p>
    <w:p w14:paraId="645F66C5" w14:textId="77777777" w:rsidR="00632B82" w:rsidRDefault="00632B82" w:rsidP="00632B82">
      <w:pPr>
        <w:widowControl/>
        <w:suppressAutoHyphens w:val="0"/>
        <w:contextualSpacing/>
        <w:jc w:val="both"/>
        <w:rPr>
          <w:rFonts w:asciiTheme="minorBidi" w:eastAsia="Calibri" w:hAnsiTheme="minorBidi" w:cstheme="minorBidi"/>
          <w:sz w:val="22"/>
          <w:szCs w:val="22"/>
          <w:lang w:eastAsia="en-US"/>
          <w14:ligatures w14:val="standardContextual"/>
        </w:rPr>
      </w:pPr>
    </w:p>
    <w:p w14:paraId="0762E59B" w14:textId="7A26DE0E" w:rsidR="00632B82" w:rsidRPr="00632B82" w:rsidRDefault="00632B82" w:rsidP="00632B82">
      <w:pPr>
        <w:pStyle w:val="StandardWeb"/>
        <w:shd w:val="clear" w:color="auto" w:fill="FFFFFF"/>
        <w:spacing w:before="0" w:beforeAutospacing="0" w:after="0" w:afterAutospacing="0"/>
        <w:jc w:val="both"/>
        <w:rPr>
          <w:rFonts w:ascii="Arial" w:hAnsi="Arial" w:cs="Arial"/>
          <w:sz w:val="22"/>
          <w:szCs w:val="22"/>
        </w:rPr>
      </w:pPr>
      <w:r w:rsidRPr="00632B82">
        <w:rPr>
          <w:rFonts w:ascii="Arial" w:hAnsi="Arial" w:cs="Arial"/>
          <w:sz w:val="22"/>
          <w:szCs w:val="22"/>
        </w:rPr>
        <w:t>„</w:t>
      </w:r>
      <w:r w:rsidR="00AE61A0">
        <w:rPr>
          <w:rFonts w:ascii="Arial" w:hAnsi="Arial" w:cs="Arial"/>
          <w:sz w:val="22"/>
          <w:szCs w:val="22"/>
        </w:rPr>
        <w:t xml:space="preserve">(2) </w:t>
      </w:r>
      <w:r w:rsidRPr="00632B82">
        <w:rPr>
          <w:rFonts w:ascii="Arial" w:hAnsi="Arial" w:cs="Arial"/>
          <w:sz w:val="22"/>
          <w:szCs w:val="22"/>
        </w:rPr>
        <w:t>Instrumenti osiguranja plaćanja iz stavka 1. ovog članka, kao i instrumenti osiguranja plaćanja zaprimljeni kao sredstvo osiguranja naplate ili osiguranja izvođenja radova i usluga dostavljaju se Jedinstvenom upravnom odjelu, Odsjeku za proračun i financije</w:t>
      </w:r>
      <w:r w:rsidR="00141088">
        <w:rPr>
          <w:rFonts w:ascii="Arial" w:hAnsi="Arial" w:cs="Arial"/>
          <w:sz w:val="22"/>
          <w:szCs w:val="22"/>
        </w:rPr>
        <w:t>,</w:t>
      </w:r>
      <w:r w:rsidRPr="00632B82">
        <w:rPr>
          <w:rFonts w:ascii="Arial" w:hAnsi="Arial" w:cs="Arial"/>
          <w:sz w:val="22"/>
          <w:szCs w:val="22"/>
        </w:rPr>
        <w:t xml:space="preserve"> a od dana stupanja na snagu Odluke o ustrojstvu i djelokrugu općinske uprave Općine Matulji („Službene novine Općine Matulji“ broj 11/25)</w:t>
      </w:r>
      <w:r w:rsidR="00AE61A0">
        <w:rPr>
          <w:rFonts w:ascii="Arial" w:hAnsi="Arial" w:cs="Arial"/>
          <w:sz w:val="22"/>
          <w:szCs w:val="22"/>
        </w:rPr>
        <w:t xml:space="preserve"> </w:t>
      </w:r>
      <w:r w:rsidR="00AE61A0" w:rsidRPr="004E4C6B">
        <w:rPr>
          <w:rFonts w:ascii="Arial" w:hAnsi="Arial" w:cs="Arial"/>
          <w:sz w:val="22"/>
          <w:szCs w:val="22"/>
        </w:rPr>
        <w:t>nadležni</w:t>
      </w:r>
      <w:r w:rsidR="00AE61A0">
        <w:rPr>
          <w:rFonts w:ascii="Arial" w:hAnsi="Arial" w:cs="Arial"/>
          <w:sz w:val="22"/>
          <w:szCs w:val="22"/>
        </w:rPr>
        <w:t>m</w:t>
      </w:r>
      <w:r w:rsidR="00AE61A0" w:rsidRPr="004E4C6B">
        <w:rPr>
          <w:rFonts w:ascii="Arial" w:hAnsi="Arial" w:cs="Arial"/>
          <w:sz w:val="22"/>
          <w:szCs w:val="22"/>
        </w:rPr>
        <w:t xml:space="preserve"> upravni</w:t>
      </w:r>
      <w:r w:rsidR="00AE61A0">
        <w:rPr>
          <w:rFonts w:ascii="Arial" w:hAnsi="Arial" w:cs="Arial"/>
          <w:sz w:val="22"/>
          <w:szCs w:val="22"/>
        </w:rPr>
        <w:t>m</w:t>
      </w:r>
      <w:r w:rsidR="00AE61A0" w:rsidRPr="004E4C6B">
        <w:rPr>
          <w:rFonts w:ascii="Arial" w:hAnsi="Arial" w:cs="Arial"/>
          <w:sz w:val="22"/>
          <w:szCs w:val="22"/>
        </w:rPr>
        <w:t xml:space="preserve"> odjeli</w:t>
      </w:r>
      <w:r w:rsidR="00AE61A0">
        <w:rPr>
          <w:rFonts w:ascii="Arial" w:hAnsi="Arial" w:cs="Arial"/>
          <w:sz w:val="22"/>
          <w:szCs w:val="22"/>
        </w:rPr>
        <w:t xml:space="preserve">ma </w:t>
      </w:r>
      <w:r w:rsidRPr="00632B82">
        <w:rPr>
          <w:rFonts w:ascii="Arial" w:hAnsi="Arial" w:cs="Arial"/>
          <w:sz w:val="22"/>
          <w:szCs w:val="22"/>
        </w:rPr>
        <w:t>koji vod</w:t>
      </w:r>
      <w:r w:rsidR="00AE61A0">
        <w:rPr>
          <w:rFonts w:ascii="Arial" w:hAnsi="Arial" w:cs="Arial"/>
          <w:sz w:val="22"/>
          <w:szCs w:val="22"/>
        </w:rPr>
        <w:t>e</w:t>
      </w:r>
      <w:r w:rsidRPr="00632B82">
        <w:rPr>
          <w:rFonts w:ascii="Arial" w:hAnsi="Arial" w:cs="Arial"/>
          <w:sz w:val="22"/>
          <w:szCs w:val="22"/>
        </w:rPr>
        <w:t xml:space="preserve"> evidenciju izdanih i primljenih instrumenata osiguranja.</w:t>
      </w:r>
      <w:r>
        <w:rPr>
          <w:rFonts w:ascii="Arial" w:hAnsi="Arial" w:cs="Arial"/>
          <w:sz w:val="22"/>
          <w:szCs w:val="22"/>
        </w:rPr>
        <w:t>“</w:t>
      </w:r>
    </w:p>
    <w:p w14:paraId="43F61E75" w14:textId="780F25E6" w:rsidR="00632B82" w:rsidRPr="00632B82" w:rsidRDefault="00632B82"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6792267A" w14:textId="719423E8" w:rsidR="00632B82" w:rsidRDefault="00632B82" w:rsidP="00632B82">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632B82">
        <w:rPr>
          <w:rFonts w:asciiTheme="minorBidi" w:eastAsia="Times New Roman" w:hAnsiTheme="minorBidi" w:cstheme="minorBidi"/>
          <w:b/>
          <w:bCs/>
          <w:kern w:val="0"/>
          <w:sz w:val="22"/>
          <w:szCs w:val="22"/>
          <w:lang w:eastAsia="hr-HR"/>
        </w:rPr>
        <w:t>Članak 8.</w:t>
      </w:r>
    </w:p>
    <w:p w14:paraId="7B5F9F45" w14:textId="77777777" w:rsidR="00AD1C8C" w:rsidRDefault="00AD1C8C" w:rsidP="00632B82">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p>
    <w:p w14:paraId="3AB82CB9" w14:textId="6F11003B" w:rsidR="00632B82" w:rsidRDefault="00632B82" w:rsidP="00632B82">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sidRPr="00632B82">
        <w:rPr>
          <w:rFonts w:asciiTheme="minorBidi" w:eastAsia="Times New Roman" w:hAnsiTheme="minorBidi" w:cstheme="minorBidi"/>
          <w:kern w:val="0"/>
          <w:sz w:val="22"/>
          <w:szCs w:val="22"/>
          <w:lang w:eastAsia="hr-HR"/>
        </w:rPr>
        <w:t xml:space="preserve">U članku </w:t>
      </w:r>
      <w:r w:rsidR="00AE61A0">
        <w:rPr>
          <w:rFonts w:asciiTheme="minorBidi" w:eastAsia="Times New Roman" w:hAnsiTheme="minorBidi" w:cstheme="minorBidi"/>
          <w:kern w:val="0"/>
          <w:sz w:val="22"/>
          <w:szCs w:val="22"/>
          <w:lang w:eastAsia="hr-HR"/>
        </w:rPr>
        <w:t>16. mijenja se stavak 7. i glasi</w:t>
      </w:r>
      <w:r w:rsidR="00B55A0B">
        <w:rPr>
          <w:rFonts w:asciiTheme="minorBidi" w:eastAsia="Times New Roman" w:hAnsiTheme="minorBidi" w:cstheme="minorBidi"/>
          <w:kern w:val="0"/>
          <w:sz w:val="22"/>
          <w:szCs w:val="22"/>
          <w:lang w:eastAsia="hr-HR"/>
        </w:rPr>
        <w:t>:</w:t>
      </w:r>
    </w:p>
    <w:p w14:paraId="10C7B09E" w14:textId="77777777" w:rsidR="00AE61A0" w:rsidRDefault="00AE61A0" w:rsidP="00632B82">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6A1BE2AF" w14:textId="100A1D41" w:rsidR="00AE61A0" w:rsidRPr="00AE61A0" w:rsidRDefault="00AE61A0" w:rsidP="00632B82">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t>„</w:t>
      </w:r>
      <w:r w:rsidR="00B55A0B">
        <w:t>(</w:t>
      </w:r>
      <w:r w:rsidRPr="00AE61A0">
        <w:rPr>
          <w:rFonts w:ascii="Arial" w:hAnsi="Arial" w:cs="Arial"/>
          <w:sz w:val="22"/>
          <w:szCs w:val="22"/>
        </w:rPr>
        <w:t>7) U zahtjevu za preraspodjelom sredstava Proračunski korisnik, Jedinstveni upravni odjel</w:t>
      </w:r>
      <w:r w:rsidR="00141088">
        <w:rPr>
          <w:rFonts w:ascii="Arial" w:hAnsi="Arial" w:cs="Arial"/>
          <w:sz w:val="22"/>
          <w:szCs w:val="22"/>
        </w:rPr>
        <w:t>,</w:t>
      </w:r>
      <w:r w:rsidRPr="00AE61A0">
        <w:rPr>
          <w:rFonts w:ascii="Arial" w:hAnsi="Arial" w:cs="Arial"/>
          <w:sz w:val="22"/>
          <w:szCs w:val="22"/>
        </w:rPr>
        <w:t xml:space="preserve"> a od dana stupanja na snagu Odluke o ustrojstvu i djelokrugu općinske uprave Općine Matulji („Službene novine Općine Matulji“ broj 11/25) </w:t>
      </w:r>
      <w:r w:rsidRPr="004E4C6B">
        <w:rPr>
          <w:rFonts w:ascii="Arial" w:hAnsi="Arial" w:cs="Arial"/>
          <w:sz w:val="22"/>
          <w:szCs w:val="22"/>
        </w:rPr>
        <w:t xml:space="preserve">nadležni upravni odjeli </w:t>
      </w:r>
      <w:r w:rsidRPr="00AE61A0">
        <w:rPr>
          <w:rFonts w:ascii="Arial" w:hAnsi="Arial" w:cs="Arial"/>
          <w:sz w:val="22"/>
          <w:szCs w:val="22"/>
        </w:rPr>
        <w:t>i Mjesni odbori trebaju obrazložiti potrebu za preraspodjelom sredstava Proračuna, odnosno razloge za povećanje, odnosno smanjenje pojedine stavke te priložiti odgovarajuću dokumentaciju.</w:t>
      </w:r>
      <w:r>
        <w:rPr>
          <w:rFonts w:ascii="Arial" w:hAnsi="Arial" w:cs="Arial"/>
          <w:sz w:val="22"/>
          <w:szCs w:val="22"/>
        </w:rPr>
        <w:t>“</w:t>
      </w:r>
    </w:p>
    <w:p w14:paraId="2BA8881B" w14:textId="77777777" w:rsidR="00632B82" w:rsidRDefault="00632B82"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6D6D8B25" w14:textId="77777777" w:rsidR="00AE61A0" w:rsidRDefault="00AE61A0"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22A2C718" w14:textId="4F2BA7D9" w:rsidR="00AE61A0" w:rsidRDefault="00AE61A0" w:rsidP="00AE61A0">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AE61A0">
        <w:rPr>
          <w:rFonts w:ascii="Arial" w:eastAsia="Times New Roman" w:hAnsi="Arial" w:cs="Arial"/>
          <w:b/>
          <w:bCs/>
          <w:kern w:val="0"/>
          <w:sz w:val="22"/>
          <w:szCs w:val="22"/>
          <w:lang w:eastAsia="hr-HR"/>
        </w:rPr>
        <w:t>Članak 9.</w:t>
      </w:r>
    </w:p>
    <w:p w14:paraId="015A1629" w14:textId="77777777" w:rsidR="00AD1C8C" w:rsidRPr="00AE61A0" w:rsidRDefault="00AD1C8C" w:rsidP="00AE61A0">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331B5DAD" w14:textId="7CFCF9DA" w:rsidR="00AE61A0" w:rsidRPr="002A7F18" w:rsidRDefault="002A7F18"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2A7F18">
        <w:rPr>
          <w:rFonts w:ascii="Arial" w:eastAsia="Times New Roman" w:hAnsi="Arial" w:cs="Arial"/>
          <w:kern w:val="0"/>
          <w:sz w:val="22"/>
          <w:szCs w:val="22"/>
          <w:lang w:eastAsia="hr-HR"/>
        </w:rPr>
        <w:t>U članku 20. mijenja se stavak 3. i glasi</w:t>
      </w:r>
      <w:r w:rsidR="00B55A0B">
        <w:rPr>
          <w:rFonts w:ascii="Arial" w:eastAsia="Times New Roman" w:hAnsi="Arial" w:cs="Arial"/>
          <w:kern w:val="0"/>
          <w:sz w:val="22"/>
          <w:szCs w:val="22"/>
          <w:lang w:eastAsia="hr-HR"/>
        </w:rPr>
        <w:t>:</w:t>
      </w:r>
    </w:p>
    <w:p w14:paraId="239D7C21" w14:textId="65F9F690" w:rsidR="002A7F18" w:rsidRPr="002A7F18" w:rsidRDefault="002A7F18" w:rsidP="002A7F18">
      <w:pPr>
        <w:pStyle w:val="StandardWeb"/>
        <w:shd w:val="clear" w:color="auto" w:fill="FFFFFF"/>
        <w:spacing w:before="0" w:beforeAutospacing="0" w:after="0" w:afterAutospacing="0"/>
        <w:jc w:val="both"/>
        <w:rPr>
          <w:rFonts w:ascii="Arial" w:hAnsi="Arial" w:cs="Arial"/>
          <w:sz w:val="22"/>
          <w:szCs w:val="22"/>
        </w:rPr>
      </w:pPr>
      <w:r w:rsidRPr="002A7F18">
        <w:rPr>
          <w:rFonts w:ascii="Arial" w:hAnsi="Arial" w:cs="Arial"/>
          <w:sz w:val="22"/>
          <w:szCs w:val="22"/>
        </w:rPr>
        <w:t>„(3) Iznimno, Proračunski korisnik Dječji vrtić Matulji i Jedinstveni upravni odjel</w:t>
      </w:r>
      <w:r w:rsidR="00141088">
        <w:rPr>
          <w:rFonts w:ascii="Arial" w:hAnsi="Arial" w:cs="Arial"/>
          <w:sz w:val="22"/>
          <w:szCs w:val="22"/>
        </w:rPr>
        <w:t>,</w:t>
      </w:r>
      <w:r w:rsidRPr="002A7F18">
        <w:rPr>
          <w:rFonts w:ascii="Arial" w:hAnsi="Arial" w:cs="Arial"/>
          <w:sz w:val="22"/>
          <w:szCs w:val="22"/>
        </w:rPr>
        <w:t xml:space="preserve"> a od dana stupanja na snagu Odluke o ustrojstvu i djelokrugu općinske uprave Općine Matulji („Službene novine Općine Matulji“ broj 11/25) nadležni upravni odjeli mogu plaćati predujmom bez suglasnosti iz stavka 1. ovoga članka do pojedinačnog iznosa od 700,00 eura te za obveze preuzete po ugovorima za projekte koji se sufinanciraju iz sredstava Europske unije.“</w:t>
      </w:r>
    </w:p>
    <w:p w14:paraId="7FF483C3" w14:textId="77777777" w:rsidR="002A7F18" w:rsidRPr="002A7F18" w:rsidRDefault="002A7F18"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31252DB0" w14:textId="4523C228" w:rsidR="00AE61A0" w:rsidRDefault="002A7F18" w:rsidP="002A7F18">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2A7F18">
        <w:rPr>
          <w:rFonts w:ascii="Arial" w:eastAsia="Times New Roman" w:hAnsi="Arial" w:cs="Arial"/>
          <w:b/>
          <w:bCs/>
          <w:kern w:val="0"/>
          <w:sz w:val="22"/>
          <w:szCs w:val="22"/>
          <w:lang w:eastAsia="hr-HR"/>
        </w:rPr>
        <w:t>Članak 10.</w:t>
      </w:r>
    </w:p>
    <w:p w14:paraId="3ABA5824" w14:textId="77777777" w:rsidR="00AD1C8C" w:rsidRPr="002A7F18" w:rsidRDefault="00AD1C8C" w:rsidP="002A7F18">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280F122E" w14:textId="027F9903" w:rsidR="002A7F18" w:rsidRDefault="002A7F18" w:rsidP="002A7F18">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Arial" w:eastAsia="Times New Roman" w:hAnsi="Arial" w:cs="Arial"/>
          <w:kern w:val="0"/>
          <w:sz w:val="22"/>
          <w:szCs w:val="22"/>
          <w:lang w:eastAsia="hr-HR"/>
        </w:rPr>
        <w:t>U članku 24. mijenja se stavak 1. i glasi:</w:t>
      </w:r>
    </w:p>
    <w:p w14:paraId="4E1918A7" w14:textId="40334001" w:rsidR="002A7F18" w:rsidRPr="002A7F18" w:rsidRDefault="002A7F18" w:rsidP="002A7F18">
      <w:pPr>
        <w:pStyle w:val="StandardWeb"/>
        <w:shd w:val="clear" w:color="auto" w:fill="FFFFFF"/>
        <w:spacing w:before="0" w:beforeAutospacing="0" w:after="0" w:afterAutospacing="0"/>
        <w:jc w:val="both"/>
        <w:rPr>
          <w:rFonts w:ascii="Arial" w:hAnsi="Arial" w:cs="Arial"/>
          <w:sz w:val="22"/>
          <w:szCs w:val="22"/>
        </w:rPr>
      </w:pPr>
      <w:r w:rsidRPr="002A7F18">
        <w:rPr>
          <w:rFonts w:ascii="Arial" w:hAnsi="Arial" w:cs="Arial"/>
          <w:sz w:val="22"/>
          <w:szCs w:val="22"/>
        </w:rPr>
        <w:t>„(1) Proračunski korisnik, Jedinstveni upravni odjel</w:t>
      </w:r>
      <w:r w:rsidR="00CB6728">
        <w:rPr>
          <w:rFonts w:ascii="Arial" w:hAnsi="Arial" w:cs="Arial"/>
          <w:sz w:val="22"/>
          <w:szCs w:val="22"/>
        </w:rPr>
        <w:t>,</w:t>
      </w:r>
      <w:r>
        <w:rPr>
          <w:rFonts w:ascii="Arial" w:hAnsi="Arial" w:cs="Arial"/>
          <w:sz w:val="22"/>
          <w:szCs w:val="22"/>
        </w:rPr>
        <w:t xml:space="preserve"> </w:t>
      </w:r>
      <w:r w:rsidRPr="002A7F18">
        <w:rPr>
          <w:rFonts w:ascii="Arial" w:hAnsi="Arial" w:cs="Arial"/>
          <w:sz w:val="22"/>
          <w:szCs w:val="22"/>
        </w:rPr>
        <w:t>a od dana stupanja na snagu Odluke o ustrojstvu i djelokrugu općinske uprave Općine Matulji („Službene novine Općine Matulji“ broj 11/25) nadležni upravni odjeli i Mjesni odbori ne mogu pristupiti izmjenama financijskog plana, ako se radi o izmjenama financiranim iz izvora općih prihoda, odnosno iz nadležnog Proračuna, bez suglasnosti Općine Matulji, odnosno izmjena proračuna ili preraspodjele proračuna.“</w:t>
      </w:r>
    </w:p>
    <w:p w14:paraId="370465B9" w14:textId="77777777" w:rsidR="00AD1C8C" w:rsidRDefault="00AD1C8C" w:rsidP="002A7F18">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62A03AAC" w14:textId="68E1BC5F" w:rsidR="002A7F18" w:rsidRDefault="002A7F18" w:rsidP="002A7F18">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2A7F18">
        <w:rPr>
          <w:rFonts w:ascii="Arial" w:eastAsia="Times New Roman" w:hAnsi="Arial" w:cs="Arial"/>
          <w:b/>
          <w:bCs/>
          <w:kern w:val="0"/>
          <w:sz w:val="22"/>
          <w:szCs w:val="22"/>
          <w:lang w:eastAsia="hr-HR"/>
        </w:rPr>
        <w:t>Članak 11.</w:t>
      </w:r>
    </w:p>
    <w:p w14:paraId="7B3ABED6" w14:textId="77777777" w:rsidR="00AD1C8C" w:rsidRPr="002A7F18" w:rsidRDefault="00AD1C8C" w:rsidP="002A7F18">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39F8CCD8" w14:textId="43F7D6D4" w:rsidR="002A7F18" w:rsidRDefault="002A7F18"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Arial" w:eastAsia="Times New Roman" w:hAnsi="Arial" w:cs="Arial"/>
          <w:kern w:val="0"/>
          <w:sz w:val="22"/>
          <w:szCs w:val="22"/>
          <w:lang w:eastAsia="hr-HR"/>
        </w:rPr>
        <w:t>U članku 25. mijenja se stavak 1. i glasi:</w:t>
      </w:r>
    </w:p>
    <w:p w14:paraId="1CA535A0" w14:textId="6AE1B61A" w:rsidR="002A7F18" w:rsidRDefault="002A7F18" w:rsidP="00AD1C8C">
      <w:pPr>
        <w:pStyle w:val="StandardWeb"/>
        <w:shd w:val="clear" w:color="auto" w:fill="FFFFFF"/>
        <w:spacing w:before="0" w:beforeAutospacing="0" w:after="0" w:afterAutospacing="0"/>
        <w:jc w:val="both"/>
        <w:rPr>
          <w:rFonts w:ascii="Arial" w:hAnsi="Arial" w:cs="Arial"/>
          <w:sz w:val="22"/>
          <w:szCs w:val="22"/>
        </w:rPr>
      </w:pPr>
      <w:r w:rsidRPr="008259BB">
        <w:rPr>
          <w:rFonts w:ascii="Arial" w:hAnsi="Arial" w:cs="Arial"/>
          <w:sz w:val="22"/>
          <w:szCs w:val="22"/>
        </w:rPr>
        <w:t>„(1) Proračunski korisnik, Jedinstveni upravni odjel</w:t>
      </w:r>
      <w:r w:rsidR="0062461A">
        <w:rPr>
          <w:rFonts w:ascii="Arial" w:hAnsi="Arial" w:cs="Arial"/>
          <w:sz w:val="22"/>
          <w:szCs w:val="22"/>
        </w:rPr>
        <w:t>,</w:t>
      </w:r>
      <w:r w:rsidR="00DD6035">
        <w:rPr>
          <w:rFonts w:ascii="Arial" w:hAnsi="Arial" w:cs="Arial"/>
          <w:sz w:val="22"/>
          <w:szCs w:val="22"/>
        </w:rPr>
        <w:t xml:space="preserve"> </w:t>
      </w:r>
      <w:r w:rsidR="008259BB" w:rsidRPr="008259BB">
        <w:rPr>
          <w:rFonts w:ascii="Arial" w:hAnsi="Arial" w:cs="Arial"/>
          <w:sz w:val="22"/>
          <w:szCs w:val="22"/>
        </w:rPr>
        <w:t xml:space="preserve">a od dana stupanja na snagu Odluke o ustrojstvu i djelokrugu općinske uprave Općine Matulji („Službene novine Općine Matulji“ broj 11/25) nadležni upravni odjeli </w:t>
      </w:r>
      <w:r w:rsidRPr="008259BB">
        <w:rPr>
          <w:rFonts w:ascii="Arial" w:hAnsi="Arial" w:cs="Arial"/>
          <w:sz w:val="22"/>
          <w:szCs w:val="22"/>
        </w:rPr>
        <w:t xml:space="preserve">i Mjesni odbori koji imaju preneseni višak ili manjak iz prethodne </w:t>
      </w:r>
      <w:r w:rsidRPr="008259BB">
        <w:rPr>
          <w:rFonts w:ascii="Arial" w:hAnsi="Arial" w:cs="Arial"/>
          <w:sz w:val="22"/>
          <w:szCs w:val="22"/>
        </w:rPr>
        <w:lastRenderedPageBreak/>
        <w:t>godine dužni su dostaviti Jedinstvenom upravnom odjelu dokumentaciju iz koje se vidi struktura prenesenog viška ili manjka prihoda po izvorima po godišnjem financijskom izvještaju.“</w:t>
      </w:r>
    </w:p>
    <w:p w14:paraId="1D0F23EB" w14:textId="77777777" w:rsidR="00AD1C8C" w:rsidRPr="008259BB" w:rsidRDefault="00AD1C8C" w:rsidP="00AD1C8C">
      <w:pPr>
        <w:pStyle w:val="StandardWeb"/>
        <w:shd w:val="clear" w:color="auto" w:fill="FFFFFF"/>
        <w:spacing w:before="0" w:beforeAutospacing="0" w:after="0" w:afterAutospacing="0"/>
        <w:jc w:val="both"/>
        <w:rPr>
          <w:rFonts w:ascii="Arial" w:hAnsi="Arial" w:cs="Arial"/>
          <w:sz w:val="22"/>
          <w:szCs w:val="22"/>
        </w:rPr>
      </w:pPr>
    </w:p>
    <w:p w14:paraId="15EA21F9" w14:textId="0A7AA36B" w:rsidR="002A7F18" w:rsidRDefault="008259BB" w:rsidP="008259BB">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8259BB">
        <w:rPr>
          <w:rFonts w:ascii="Arial" w:eastAsia="Times New Roman" w:hAnsi="Arial" w:cs="Arial"/>
          <w:b/>
          <w:bCs/>
          <w:kern w:val="0"/>
          <w:sz w:val="22"/>
          <w:szCs w:val="22"/>
          <w:lang w:eastAsia="hr-HR"/>
        </w:rPr>
        <w:t>Članak 12.</w:t>
      </w:r>
    </w:p>
    <w:p w14:paraId="0B1140F6" w14:textId="77777777" w:rsidR="00AD1C8C" w:rsidRPr="008259BB" w:rsidRDefault="00AD1C8C" w:rsidP="008259BB">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16944749" w14:textId="0CD2DD8C" w:rsidR="002A7F18" w:rsidRDefault="008259BB"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Arial" w:eastAsia="Times New Roman" w:hAnsi="Arial" w:cs="Arial"/>
          <w:kern w:val="0"/>
          <w:sz w:val="22"/>
          <w:szCs w:val="22"/>
          <w:lang w:eastAsia="hr-HR"/>
        </w:rPr>
        <w:t>U članku 27. mijenjaju se stavci 3. i 6. i glase:</w:t>
      </w:r>
    </w:p>
    <w:p w14:paraId="17FF2EA0" w14:textId="77777777" w:rsidR="008259BB" w:rsidRPr="008259BB" w:rsidRDefault="008259BB"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5ADA021B" w14:textId="13ED5E4F" w:rsidR="008259BB" w:rsidRPr="008259BB" w:rsidRDefault="008259BB" w:rsidP="008259BB">
      <w:pPr>
        <w:jc w:val="both"/>
        <w:rPr>
          <w:rFonts w:ascii="Arial" w:hAnsi="Arial" w:cs="Arial"/>
          <w:sz w:val="22"/>
          <w:szCs w:val="22"/>
        </w:rPr>
      </w:pPr>
      <w:r w:rsidRPr="008259BB">
        <w:rPr>
          <w:rFonts w:ascii="Arial" w:hAnsi="Arial" w:cs="Arial"/>
          <w:sz w:val="22"/>
          <w:szCs w:val="22"/>
        </w:rPr>
        <w:t>„(3) Predsjednici Mjesnih odbora iz stavka 1. obvezni su primjerak ugovora i/ili narudžbenice kao i primljene račune dostaviti Jedinstvenom upravnom odjelu</w:t>
      </w:r>
      <w:r w:rsidR="00DD6035">
        <w:rPr>
          <w:rFonts w:ascii="Arial" w:hAnsi="Arial" w:cs="Arial"/>
          <w:sz w:val="22"/>
          <w:szCs w:val="22"/>
        </w:rPr>
        <w:t>,</w:t>
      </w:r>
      <w:r w:rsidRPr="008259BB">
        <w:rPr>
          <w:rFonts w:ascii="Arial" w:hAnsi="Arial" w:cs="Arial"/>
          <w:sz w:val="22"/>
          <w:szCs w:val="22"/>
        </w:rPr>
        <w:t xml:space="preserve"> a od dana stupanja na snagu Odluke o ustrojstvu i djelokrugu općinske uprave Općine Matulji („Službene novine Općine Matulji“ broj 11/25) nadležnim upravnim odjelima.</w:t>
      </w:r>
    </w:p>
    <w:p w14:paraId="55ADA746" w14:textId="77777777" w:rsidR="008259BB" w:rsidRPr="00503758" w:rsidRDefault="008259BB" w:rsidP="008259BB">
      <w:pPr>
        <w:jc w:val="both"/>
      </w:pPr>
    </w:p>
    <w:p w14:paraId="65C0E517" w14:textId="1DC879D0" w:rsidR="008259BB" w:rsidRPr="008259BB" w:rsidRDefault="008259BB" w:rsidP="008259BB">
      <w:pPr>
        <w:jc w:val="both"/>
        <w:rPr>
          <w:rFonts w:ascii="Arial" w:hAnsi="Arial" w:cs="Arial"/>
          <w:sz w:val="22"/>
          <w:szCs w:val="22"/>
        </w:rPr>
      </w:pPr>
      <w:r w:rsidRPr="00503758">
        <w:t>(</w:t>
      </w:r>
      <w:r w:rsidRPr="008259BB">
        <w:rPr>
          <w:rFonts w:ascii="Arial" w:hAnsi="Arial" w:cs="Arial"/>
          <w:sz w:val="22"/>
          <w:szCs w:val="22"/>
        </w:rPr>
        <w:t xml:space="preserve">6) Stručne poslove za </w:t>
      </w:r>
      <w:r w:rsidR="0085705E">
        <w:rPr>
          <w:rFonts w:ascii="Arial" w:hAnsi="Arial" w:cs="Arial"/>
          <w:sz w:val="22"/>
          <w:szCs w:val="22"/>
        </w:rPr>
        <w:t>M</w:t>
      </w:r>
      <w:r w:rsidRPr="008259BB">
        <w:rPr>
          <w:rFonts w:ascii="Arial" w:hAnsi="Arial" w:cs="Arial"/>
          <w:sz w:val="22"/>
          <w:szCs w:val="22"/>
        </w:rPr>
        <w:t>jesne odbore obavlja Jedinstveni upravni odjel</w:t>
      </w:r>
      <w:r w:rsidR="009313BB">
        <w:rPr>
          <w:rFonts w:ascii="Arial" w:hAnsi="Arial" w:cs="Arial"/>
          <w:sz w:val="22"/>
          <w:szCs w:val="22"/>
        </w:rPr>
        <w:t>,</w:t>
      </w:r>
      <w:r w:rsidRPr="008259BB">
        <w:rPr>
          <w:rFonts w:ascii="Arial" w:hAnsi="Arial" w:cs="Arial"/>
          <w:sz w:val="22"/>
          <w:szCs w:val="22"/>
        </w:rPr>
        <w:t xml:space="preserve"> a od dana stupanja na snagu Odluke o ustrojstvu i djelokrugu općinske uprave Općine Matulji („Službene novine Općine Matulji“ broj 11/25) nadležni upravni odjeli. “</w:t>
      </w:r>
    </w:p>
    <w:p w14:paraId="76F7624E" w14:textId="77777777" w:rsidR="008259BB" w:rsidRDefault="008259BB"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48E2DFD0" w14:textId="77777777" w:rsidR="00AD1C8C" w:rsidRDefault="00AD1C8C"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234DB660" w14:textId="1DCF8E28" w:rsidR="008259BB" w:rsidRDefault="008259BB" w:rsidP="008259BB">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8259BB">
        <w:rPr>
          <w:rFonts w:ascii="Arial" w:eastAsia="Times New Roman" w:hAnsi="Arial" w:cs="Arial"/>
          <w:b/>
          <w:bCs/>
          <w:kern w:val="0"/>
          <w:sz w:val="22"/>
          <w:szCs w:val="22"/>
          <w:lang w:eastAsia="hr-HR"/>
        </w:rPr>
        <w:t>Članak 13.</w:t>
      </w:r>
    </w:p>
    <w:p w14:paraId="02A7B3AC" w14:textId="77777777" w:rsidR="00AD1C8C" w:rsidRPr="008259BB" w:rsidRDefault="00AD1C8C" w:rsidP="008259BB">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508B5E4F" w14:textId="76A0DC4F" w:rsidR="008259BB" w:rsidRDefault="008259BB" w:rsidP="008259BB">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8259BB">
        <w:rPr>
          <w:rFonts w:ascii="Arial" w:eastAsia="Times New Roman" w:hAnsi="Arial" w:cs="Arial"/>
          <w:kern w:val="0"/>
          <w:sz w:val="22"/>
          <w:szCs w:val="22"/>
          <w:lang w:eastAsia="hr-HR"/>
        </w:rPr>
        <w:t>U članku 34. stavak 1. mijenja se i glasi:</w:t>
      </w:r>
    </w:p>
    <w:p w14:paraId="4DC76ACF" w14:textId="77777777" w:rsidR="008259BB" w:rsidRPr="008259BB" w:rsidRDefault="008259BB" w:rsidP="008259BB">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5C12A382" w14:textId="5CF8600D" w:rsidR="008259BB" w:rsidRPr="008259BB" w:rsidRDefault="008259BB" w:rsidP="008259BB">
      <w:pPr>
        <w:jc w:val="both"/>
        <w:rPr>
          <w:rFonts w:ascii="Arial" w:hAnsi="Arial" w:cs="Arial"/>
          <w:sz w:val="22"/>
          <w:szCs w:val="22"/>
        </w:rPr>
      </w:pPr>
      <w:r w:rsidRPr="008259BB">
        <w:rPr>
          <w:rFonts w:ascii="Arial" w:eastAsia="Times New Roman" w:hAnsi="Arial" w:cs="Arial"/>
          <w:kern w:val="0"/>
          <w:sz w:val="22"/>
          <w:szCs w:val="22"/>
          <w:lang w:eastAsia="hr-HR"/>
        </w:rPr>
        <w:t>„</w:t>
      </w:r>
      <w:r w:rsidRPr="008259BB">
        <w:rPr>
          <w:rFonts w:ascii="Arial" w:hAnsi="Arial" w:cs="Arial"/>
          <w:sz w:val="22"/>
          <w:szCs w:val="22"/>
        </w:rPr>
        <w:t>(1) Na temelju prijedloga Jedinstvenog upravnog odjela</w:t>
      </w:r>
      <w:r w:rsidR="009313BB">
        <w:rPr>
          <w:rFonts w:ascii="Arial" w:hAnsi="Arial" w:cs="Arial"/>
          <w:sz w:val="22"/>
          <w:szCs w:val="22"/>
        </w:rPr>
        <w:t>,</w:t>
      </w:r>
      <w:r w:rsidRPr="008259BB">
        <w:rPr>
          <w:rFonts w:ascii="Arial" w:hAnsi="Arial" w:cs="Arial"/>
          <w:sz w:val="22"/>
          <w:szCs w:val="22"/>
        </w:rPr>
        <w:t xml:space="preserve"> a od dana stupanja na snagu Odluke o ustrojstvu i djelokrugu općinske uprave Općine Matulji („Službene novine Općine Matulji“ broj 11/25) nadležn</w:t>
      </w:r>
      <w:r w:rsidR="007045CE">
        <w:rPr>
          <w:rFonts w:ascii="Arial" w:hAnsi="Arial" w:cs="Arial"/>
          <w:sz w:val="22"/>
          <w:szCs w:val="22"/>
        </w:rPr>
        <w:t>ih</w:t>
      </w:r>
      <w:r w:rsidRPr="008259BB">
        <w:rPr>
          <w:rFonts w:ascii="Arial" w:hAnsi="Arial" w:cs="Arial"/>
          <w:sz w:val="22"/>
          <w:szCs w:val="22"/>
        </w:rPr>
        <w:t xml:space="preserve"> upravn</w:t>
      </w:r>
      <w:r w:rsidR="007045CE">
        <w:rPr>
          <w:rFonts w:ascii="Arial" w:hAnsi="Arial" w:cs="Arial"/>
          <w:sz w:val="22"/>
          <w:szCs w:val="22"/>
        </w:rPr>
        <w:t>ih</w:t>
      </w:r>
      <w:r w:rsidRPr="008259BB">
        <w:rPr>
          <w:rFonts w:ascii="Arial" w:hAnsi="Arial" w:cs="Arial"/>
          <w:sz w:val="22"/>
          <w:szCs w:val="22"/>
        </w:rPr>
        <w:t xml:space="preserve"> odjela, a po prethodnom zahtjevu dužnika, Općinski  načelnik može, uz primjereno osiguranje i kamate, odgoditi plaćanje ili odobriti obročnu otplatu duga koji se ne smatraju javnim davanjima odnosno prodati, otpisati ili djelomično otpisati potraživanje ako se time bitno poboljšavaju mogućnosti otplate duga dužnika od kojega inače ne bi bilo moguće naplatiti cjelokupan dug, pod uvjetima propisanim zakonskim i podzakonskim propisima.“</w:t>
      </w:r>
    </w:p>
    <w:p w14:paraId="2D672D07" w14:textId="521795E1" w:rsidR="008259BB" w:rsidRPr="00AE61A0" w:rsidRDefault="008259BB" w:rsidP="008259BB">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18DD2636" w14:textId="77777777" w:rsidR="00632B82" w:rsidRDefault="00632B82" w:rsidP="00F977CA">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4774EE9F" w14:textId="08B0D3A3" w:rsidR="008259BB" w:rsidRDefault="008259BB" w:rsidP="008259BB">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7045CE">
        <w:rPr>
          <w:rFonts w:asciiTheme="minorBidi" w:eastAsia="Times New Roman" w:hAnsiTheme="minorBidi" w:cstheme="minorBidi"/>
          <w:b/>
          <w:bCs/>
          <w:kern w:val="0"/>
          <w:sz w:val="22"/>
          <w:szCs w:val="22"/>
          <w:lang w:eastAsia="hr-HR"/>
        </w:rPr>
        <w:t>Članak 14.</w:t>
      </w:r>
    </w:p>
    <w:p w14:paraId="2127C135" w14:textId="77777777" w:rsidR="00AD1C8C" w:rsidRPr="007045CE" w:rsidRDefault="00AD1C8C" w:rsidP="008259BB">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p>
    <w:p w14:paraId="46905C82" w14:textId="418B3D60" w:rsidR="008259BB" w:rsidRDefault="007045CE" w:rsidP="007045CE">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36. mijenja se stavak 3. i glasi:</w:t>
      </w:r>
    </w:p>
    <w:p w14:paraId="3F49FEB1" w14:textId="2AF17CE2" w:rsidR="007045CE" w:rsidRPr="00EA6617" w:rsidRDefault="007045CE" w:rsidP="007045CE">
      <w:pPr>
        <w:pStyle w:val="StandardWeb"/>
        <w:shd w:val="clear" w:color="auto" w:fill="FFFFFF"/>
        <w:spacing w:before="0" w:beforeAutospacing="0" w:after="0" w:afterAutospacing="0"/>
        <w:jc w:val="both"/>
        <w:rPr>
          <w:rFonts w:ascii="Arial" w:hAnsi="Arial" w:cs="Arial"/>
          <w:sz w:val="22"/>
          <w:szCs w:val="22"/>
        </w:rPr>
      </w:pPr>
      <w:r w:rsidRPr="0014159C">
        <w:rPr>
          <w:rFonts w:ascii="Arial" w:hAnsi="Arial" w:cs="Arial"/>
          <w:sz w:val="22"/>
          <w:szCs w:val="22"/>
        </w:rPr>
        <w:t>„</w:t>
      </w:r>
      <w:r w:rsidR="0014159C" w:rsidRPr="0014159C">
        <w:rPr>
          <w:rFonts w:ascii="Arial" w:hAnsi="Arial" w:cs="Arial"/>
        </w:rPr>
        <w:t>(3)</w:t>
      </w:r>
      <w:r w:rsidRPr="0014159C">
        <w:rPr>
          <w:rFonts w:ascii="Arial" w:hAnsi="Arial" w:cs="Arial"/>
          <w:sz w:val="22"/>
          <w:szCs w:val="22"/>
        </w:rPr>
        <w:t xml:space="preserve"> O otpisu</w:t>
      </w:r>
      <w:r w:rsidRPr="00EA6617">
        <w:rPr>
          <w:rFonts w:ascii="Arial" w:hAnsi="Arial" w:cs="Arial"/>
          <w:sz w:val="22"/>
          <w:szCs w:val="22"/>
        </w:rPr>
        <w:t xml:space="preserve"> dospjeloga poreznog duga iz stavka 1. ovoga članka, na osnovi pisanog i obrazloženog zahtjeva dužnika, rješenjem odlučuje pročelnik Jedinstvenog upravnog odjela</w:t>
      </w:r>
      <w:r w:rsidR="00FD6762">
        <w:rPr>
          <w:rFonts w:ascii="Arial" w:hAnsi="Arial" w:cs="Arial"/>
          <w:sz w:val="22"/>
          <w:szCs w:val="22"/>
        </w:rPr>
        <w:t>,</w:t>
      </w:r>
      <w:r w:rsidR="00EA6617" w:rsidRPr="00EA6617">
        <w:rPr>
          <w:rFonts w:ascii="Arial" w:hAnsi="Arial" w:cs="Arial"/>
          <w:sz w:val="22"/>
          <w:szCs w:val="22"/>
        </w:rPr>
        <w:t xml:space="preserve"> a od dana stupanja na snagu Odluke o ustrojstvu i djelokrugu općinske uprave Općine Matulji („Službene novine Općine Matulji“ broj 11/25) pročelnici nadležnih upravnih odjela</w:t>
      </w:r>
      <w:r w:rsidRPr="00EA6617">
        <w:rPr>
          <w:rFonts w:ascii="Arial" w:hAnsi="Arial" w:cs="Arial"/>
          <w:sz w:val="22"/>
          <w:szCs w:val="22"/>
        </w:rPr>
        <w:t>.</w:t>
      </w:r>
      <w:r w:rsidR="00EA6617" w:rsidRPr="00EA6617">
        <w:rPr>
          <w:rFonts w:ascii="Arial" w:hAnsi="Arial" w:cs="Arial"/>
          <w:sz w:val="22"/>
          <w:szCs w:val="22"/>
        </w:rPr>
        <w:t>“</w:t>
      </w:r>
    </w:p>
    <w:p w14:paraId="5CECB9D0" w14:textId="14BCB474" w:rsidR="008259BB" w:rsidRPr="00EA6617" w:rsidRDefault="008259BB"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2D84F2FA" w14:textId="24CA54BF" w:rsidR="00632B82" w:rsidRDefault="00EA6617" w:rsidP="00EA6617">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EA6617">
        <w:rPr>
          <w:rFonts w:asciiTheme="minorBidi" w:eastAsia="Times New Roman" w:hAnsiTheme="minorBidi" w:cstheme="minorBidi"/>
          <w:b/>
          <w:bCs/>
          <w:kern w:val="0"/>
          <w:sz w:val="22"/>
          <w:szCs w:val="22"/>
          <w:lang w:eastAsia="hr-HR"/>
        </w:rPr>
        <w:t>Članak 15.</w:t>
      </w:r>
    </w:p>
    <w:p w14:paraId="633DEE65" w14:textId="77777777" w:rsidR="00AD1C8C" w:rsidRDefault="00AD1C8C" w:rsidP="00EA6617">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p>
    <w:p w14:paraId="6EF082BE" w14:textId="27115DEE" w:rsidR="00EA6617" w:rsidRPr="00EA6617" w:rsidRDefault="00EA6617" w:rsidP="00EA6617">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sidRPr="00EA6617">
        <w:rPr>
          <w:rFonts w:asciiTheme="minorBidi" w:eastAsia="Times New Roman" w:hAnsiTheme="minorBidi" w:cstheme="minorBidi"/>
          <w:kern w:val="0"/>
          <w:sz w:val="22"/>
          <w:szCs w:val="22"/>
          <w:lang w:eastAsia="hr-HR"/>
        </w:rPr>
        <w:t>U članku 37. mijenja se stavak 2. i glasi:</w:t>
      </w:r>
    </w:p>
    <w:p w14:paraId="66F81CBB" w14:textId="614F5909" w:rsidR="00EA6617" w:rsidRDefault="00EA6617" w:rsidP="00EA6617">
      <w:pPr>
        <w:pStyle w:val="StandardWeb"/>
        <w:shd w:val="clear" w:color="auto" w:fill="FFFFFF"/>
        <w:spacing w:before="0" w:beforeAutospacing="0" w:after="0" w:afterAutospacing="0"/>
        <w:jc w:val="both"/>
        <w:rPr>
          <w:rFonts w:ascii="Arial" w:hAnsi="Arial" w:cs="Arial"/>
          <w:sz w:val="22"/>
          <w:szCs w:val="22"/>
        </w:rPr>
      </w:pPr>
      <w:r w:rsidRPr="00EA6617">
        <w:rPr>
          <w:rFonts w:ascii="Arial" w:hAnsi="Arial" w:cs="Arial"/>
          <w:sz w:val="22"/>
          <w:szCs w:val="22"/>
        </w:rPr>
        <w:t>„(2) O odgodi plaćanja i obročnom plaćanju duga iz stavka 1. ovog članka na temelju pisanog i obrazloženog prijedloga za sklapanje upravnog ugovora te dokaza o ispunjavanju uvjeta propisanih stavkom 1. ovog članka odlučuje pročelnik Jedinstvenog upravnog odjela</w:t>
      </w:r>
      <w:r w:rsidR="00852EB4">
        <w:rPr>
          <w:rFonts w:ascii="Arial" w:hAnsi="Arial" w:cs="Arial"/>
          <w:sz w:val="22"/>
          <w:szCs w:val="22"/>
        </w:rPr>
        <w:t>,</w:t>
      </w:r>
      <w:r>
        <w:rPr>
          <w:rFonts w:ascii="Arial" w:hAnsi="Arial" w:cs="Arial"/>
          <w:sz w:val="22"/>
          <w:szCs w:val="22"/>
        </w:rPr>
        <w:t xml:space="preserve"> </w:t>
      </w:r>
      <w:r w:rsidRPr="00EA6617">
        <w:rPr>
          <w:rFonts w:ascii="Arial" w:hAnsi="Arial" w:cs="Arial"/>
          <w:sz w:val="22"/>
          <w:szCs w:val="22"/>
        </w:rPr>
        <w:t>a od dana stupanja na snagu Odluke o ustrojstvu i djelokrugu općinske uprave Općine Matulji („Službene novine Općine Matulji“ broj 11/25) pročelnici nadležnih upravnih odjela te se s dužnikom sklapa upravni ugovor.“</w:t>
      </w:r>
    </w:p>
    <w:p w14:paraId="32765933" w14:textId="77777777" w:rsidR="00AD1C8C" w:rsidRDefault="00AD1C8C" w:rsidP="00EA6617">
      <w:pPr>
        <w:pStyle w:val="StandardWeb"/>
        <w:shd w:val="clear" w:color="auto" w:fill="FFFFFF"/>
        <w:spacing w:before="0" w:beforeAutospacing="0" w:after="0" w:afterAutospacing="0"/>
        <w:jc w:val="both"/>
        <w:rPr>
          <w:rFonts w:ascii="Arial" w:hAnsi="Arial" w:cs="Arial"/>
          <w:sz w:val="22"/>
          <w:szCs w:val="22"/>
        </w:rPr>
      </w:pPr>
    </w:p>
    <w:p w14:paraId="5D6F4208" w14:textId="77777777" w:rsidR="00AD1C8C" w:rsidRDefault="00AD1C8C" w:rsidP="00EA6617">
      <w:pPr>
        <w:pStyle w:val="StandardWeb"/>
        <w:shd w:val="clear" w:color="auto" w:fill="FFFFFF"/>
        <w:spacing w:before="0" w:beforeAutospacing="0" w:after="0" w:afterAutospacing="0"/>
        <w:jc w:val="both"/>
        <w:rPr>
          <w:rFonts w:ascii="Arial" w:hAnsi="Arial" w:cs="Arial"/>
          <w:sz w:val="22"/>
          <w:szCs w:val="22"/>
        </w:rPr>
      </w:pPr>
    </w:p>
    <w:p w14:paraId="592E4E2E" w14:textId="77777777" w:rsidR="0014159C" w:rsidRPr="00EA6617" w:rsidRDefault="0014159C" w:rsidP="00EA6617">
      <w:pPr>
        <w:pStyle w:val="StandardWeb"/>
        <w:shd w:val="clear" w:color="auto" w:fill="FFFFFF"/>
        <w:spacing w:before="0" w:beforeAutospacing="0" w:after="0" w:afterAutospacing="0"/>
        <w:jc w:val="both"/>
        <w:rPr>
          <w:rFonts w:ascii="Arial" w:hAnsi="Arial" w:cs="Arial"/>
          <w:sz w:val="22"/>
          <w:szCs w:val="22"/>
        </w:rPr>
      </w:pPr>
    </w:p>
    <w:p w14:paraId="2C417A28" w14:textId="408BEAEC" w:rsidR="00EA6617" w:rsidRDefault="00EA6617" w:rsidP="00AD1C8C">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Pr>
          <w:rFonts w:ascii="Arial" w:eastAsia="Times New Roman" w:hAnsi="Arial" w:cs="Arial"/>
          <w:b/>
          <w:bCs/>
          <w:kern w:val="0"/>
          <w:sz w:val="22"/>
          <w:szCs w:val="22"/>
          <w:lang w:eastAsia="hr-HR"/>
        </w:rPr>
        <w:lastRenderedPageBreak/>
        <w:t>Članak 16.</w:t>
      </w:r>
    </w:p>
    <w:p w14:paraId="2E4B8E8E" w14:textId="59ACA2FE" w:rsidR="00EA6617" w:rsidRPr="00EA6617" w:rsidRDefault="00EA6617" w:rsidP="00EA6617">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EA6617">
        <w:rPr>
          <w:rFonts w:ascii="Arial" w:eastAsia="Times New Roman" w:hAnsi="Arial" w:cs="Arial"/>
          <w:kern w:val="0"/>
          <w:sz w:val="22"/>
          <w:szCs w:val="22"/>
          <w:lang w:eastAsia="hr-HR"/>
        </w:rPr>
        <w:t>Članak 38. mijenja se i glasi:</w:t>
      </w:r>
    </w:p>
    <w:p w14:paraId="47441056" w14:textId="6012B138" w:rsidR="00EA6617" w:rsidRDefault="00EA6617" w:rsidP="00EA6617">
      <w:pPr>
        <w:pStyle w:val="StandardWeb"/>
        <w:shd w:val="clear" w:color="auto" w:fill="FFFFFF"/>
        <w:spacing w:before="0" w:beforeAutospacing="0" w:after="0" w:afterAutospacing="0"/>
        <w:jc w:val="both"/>
        <w:rPr>
          <w:rFonts w:ascii="Arial" w:hAnsi="Arial" w:cs="Arial"/>
          <w:sz w:val="22"/>
          <w:szCs w:val="22"/>
        </w:rPr>
      </w:pPr>
      <w:r w:rsidRPr="0023286C">
        <w:rPr>
          <w:rFonts w:ascii="Arial" w:hAnsi="Arial" w:cs="Arial"/>
          <w:sz w:val="22"/>
          <w:szCs w:val="22"/>
        </w:rPr>
        <w:t>„Postupak otpisa potraživanja za javna davanja vodi i rješava Jedinstveni upravni odjel</w:t>
      </w:r>
      <w:r w:rsidR="00852EB4">
        <w:rPr>
          <w:rFonts w:ascii="Arial" w:hAnsi="Arial" w:cs="Arial"/>
          <w:sz w:val="22"/>
          <w:szCs w:val="22"/>
        </w:rPr>
        <w:t>,</w:t>
      </w:r>
      <w:r w:rsidRPr="0023286C">
        <w:rPr>
          <w:rFonts w:ascii="Arial" w:hAnsi="Arial" w:cs="Arial"/>
          <w:sz w:val="22"/>
          <w:szCs w:val="22"/>
        </w:rPr>
        <w:t xml:space="preserve"> a od dana stupanja na snagu Odluke o ustrojstvu i djelokrugu općinske uprave Općine Matulji („Službene novine Općine Matulji“ broj 11/25) nadležnih upravni odjel</w:t>
      </w:r>
      <w:r w:rsidR="0023286C" w:rsidRPr="0023286C">
        <w:rPr>
          <w:rFonts w:ascii="Arial" w:hAnsi="Arial" w:cs="Arial"/>
          <w:sz w:val="22"/>
          <w:szCs w:val="22"/>
        </w:rPr>
        <w:t>i</w:t>
      </w:r>
      <w:r w:rsidRPr="0023286C">
        <w:rPr>
          <w:rFonts w:ascii="Arial" w:hAnsi="Arial" w:cs="Arial"/>
          <w:sz w:val="22"/>
          <w:szCs w:val="22"/>
        </w:rPr>
        <w:t xml:space="preserve"> o čemu se donosi akt u skladu s važećim posebnim propisima.</w:t>
      </w:r>
      <w:r w:rsidR="0014159C">
        <w:rPr>
          <w:rFonts w:ascii="Arial" w:hAnsi="Arial" w:cs="Arial"/>
          <w:sz w:val="22"/>
          <w:szCs w:val="22"/>
        </w:rPr>
        <w:t>“</w:t>
      </w:r>
    </w:p>
    <w:p w14:paraId="0797CE31" w14:textId="77777777" w:rsidR="0023286C" w:rsidRPr="0023286C" w:rsidRDefault="0023286C" w:rsidP="00EA6617">
      <w:pPr>
        <w:pStyle w:val="StandardWeb"/>
        <w:shd w:val="clear" w:color="auto" w:fill="FFFFFF"/>
        <w:spacing w:before="0" w:beforeAutospacing="0" w:after="0" w:afterAutospacing="0"/>
        <w:jc w:val="both"/>
        <w:rPr>
          <w:rFonts w:ascii="Arial" w:hAnsi="Arial" w:cs="Arial"/>
          <w:sz w:val="22"/>
          <w:szCs w:val="22"/>
        </w:rPr>
      </w:pPr>
    </w:p>
    <w:p w14:paraId="193385D1" w14:textId="77777777" w:rsidR="00EA6617" w:rsidRPr="0023286C" w:rsidRDefault="00EA6617" w:rsidP="00EA6617">
      <w:pPr>
        <w:pStyle w:val="StandardWeb"/>
        <w:shd w:val="clear" w:color="auto" w:fill="FFFFFF"/>
        <w:spacing w:before="0" w:beforeAutospacing="0" w:after="0" w:afterAutospacing="0"/>
        <w:jc w:val="both"/>
        <w:rPr>
          <w:rFonts w:ascii="Arial" w:hAnsi="Arial" w:cs="Arial"/>
          <w:sz w:val="22"/>
          <w:szCs w:val="22"/>
        </w:rPr>
      </w:pPr>
    </w:p>
    <w:p w14:paraId="68A15CD8" w14:textId="5DD87633" w:rsidR="00EA6617" w:rsidRPr="0023286C" w:rsidRDefault="0023286C" w:rsidP="0023286C">
      <w:pPr>
        <w:pStyle w:val="StandardWeb"/>
        <w:shd w:val="clear" w:color="auto" w:fill="FFFFFF"/>
        <w:spacing w:before="0" w:beforeAutospacing="0" w:after="0" w:afterAutospacing="0"/>
        <w:jc w:val="center"/>
        <w:rPr>
          <w:rFonts w:ascii="Arial" w:hAnsi="Arial" w:cs="Arial"/>
          <w:b/>
          <w:bCs/>
          <w:sz w:val="22"/>
          <w:szCs w:val="22"/>
        </w:rPr>
      </w:pPr>
      <w:r w:rsidRPr="0023286C">
        <w:rPr>
          <w:rFonts w:ascii="Arial" w:hAnsi="Arial" w:cs="Arial"/>
          <w:b/>
          <w:bCs/>
          <w:sz w:val="22"/>
          <w:szCs w:val="22"/>
        </w:rPr>
        <w:t>Članak 17.</w:t>
      </w:r>
    </w:p>
    <w:p w14:paraId="0FA06FE2" w14:textId="1D752637" w:rsidR="00EA6617" w:rsidRPr="00AC4072" w:rsidRDefault="00AC4072" w:rsidP="0023286C">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AC4072">
        <w:rPr>
          <w:rFonts w:ascii="Arial" w:eastAsia="Times New Roman" w:hAnsi="Arial" w:cs="Arial"/>
          <w:kern w:val="0"/>
          <w:sz w:val="22"/>
          <w:szCs w:val="22"/>
          <w:lang w:eastAsia="hr-HR"/>
        </w:rPr>
        <w:t xml:space="preserve">U </w:t>
      </w:r>
      <w:r w:rsidR="0023286C" w:rsidRPr="00AC4072">
        <w:rPr>
          <w:rFonts w:ascii="Arial" w:eastAsia="Times New Roman" w:hAnsi="Arial" w:cs="Arial"/>
          <w:kern w:val="0"/>
          <w:sz w:val="22"/>
          <w:szCs w:val="22"/>
          <w:lang w:eastAsia="hr-HR"/>
        </w:rPr>
        <w:t>Član</w:t>
      </w:r>
      <w:r w:rsidRPr="00AC4072">
        <w:rPr>
          <w:rFonts w:ascii="Arial" w:eastAsia="Times New Roman" w:hAnsi="Arial" w:cs="Arial"/>
          <w:kern w:val="0"/>
          <w:sz w:val="22"/>
          <w:szCs w:val="22"/>
          <w:lang w:eastAsia="hr-HR"/>
        </w:rPr>
        <w:t>ku</w:t>
      </w:r>
      <w:r w:rsidR="0023286C" w:rsidRPr="00AC4072">
        <w:rPr>
          <w:rFonts w:ascii="Arial" w:eastAsia="Times New Roman" w:hAnsi="Arial" w:cs="Arial"/>
          <w:kern w:val="0"/>
          <w:sz w:val="22"/>
          <w:szCs w:val="22"/>
          <w:lang w:eastAsia="hr-HR"/>
        </w:rPr>
        <w:t xml:space="preserve"> 40. </w:t>
      </w:r>
      <w:r w:rsidRPr="00AC4072">
        <w:rPr>
          <w:rFonts w:ascii="Arial" w:eastAsia="Times New Roman" w:hAnsi="Arial" w:cs="Arial"/>
          <w:kern w:val="0"/>
          <w:sz w:val="22"/>
          <w:szCs w:val="22"/>
          <w:lang w:eastAsia="hr-HR"/>
        </w:rPr>
        <w:t>stavak 3. se mijenja i glasi:</w:t>
      </w:r>
    </w:p>
    <w:p w14:paraId="2F8F040B" w14:textId="77777777" w:rsidR="00AC4072" w:rsidRPr="00AC4072" w:rsidRDefault="00AC4072" w:rsidP="0023286C">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7BA69728" w14:textId="41601667" w:rsidR="00AC4072" w:rsidRDefault="00AC4072" w:rsidP="0023286C">
      <w:pPr>
        <w:widowControl/>
        <w:shd w:val="clear" w:color="auto" w:fill="FFFFFF"/>
        <w:suppressAutoHyphens w:val="0"/>
        <w:spacing w:before="100" w:beforeAutospacing="1" w:after="100" w:afterAutospacing="1"/>
        <w:contextualSpacing/>
        <w:jc w:val="both"/>
        <w:rPr>
          <w:rFonts w:ascii="Arial" w:hAnsi="Arial" w:cs="Arial"/>
          <w:sz w:val="22"/>
          <w:szCs w:val="22"/>
        </w:rPr>
      </w:pPr>
      <w:r w:rsidRPr="00AC4072">
        <w:rPr>
          <w:rFonts w:ascii="Arial" w:eastAsia="Times New Roman" w:hAnsi="Arial" w:cs="Arial"/>
          <w:kern w:val="0"/>
          <w:sz w:val="22"/>
          <w:szCs w:val="22"/>
          <w:lang w:eastAsia="hr-HR"/>
        </w:rPr>
        <w:t>„(3)</w:t>
      </w:r>
      <w:r w:rsidRPr="00AC4072">
        <w:rPr>
          <w:rFonts w:ascii="Arial" w:hAnsi="Arial" w:cs="Arial"/>
          <w:sz w:val="22"/>
          <w:szCs w:val="22"/>
        </w:rPr>
        <w:t xml:space="preserve"> Općina Matulji u 2025. godini planira povući iznos od 700.000,00 eura od ugovorenog kredita za financiranje kapitalnog projekta K201501 Nerazvrstane ceste.“</w:t>
      </w:r>
    </w:p>
    <w:p w14:paraId="0A8223E3" w14:textId="77777777" w:rsidR="008B16AD" w:rsidRDefault="008B16AD" w:rsidP="0023286C">
      <w:pPr>
        <w:widowControl/>
        <w:shd w:val="clear" w:color="auto" w:fill="FFFFFF"/>
        <w:suppressAutoHyphens w:val="0"/>
        <w:spacing w:before="100" w:beforeAutospacing="1" w:after="100" w:afterAutospacing="1"/>
        <w:contextualSpacing/>
        <w:jc w:val="both"/>
        <w:rPr>
          <w:rFonts w:ascii="Arial" w:hAnsi="Arial" w:cs="Arial"/>
          <w:sz w:val="22"/>
          <w:szCs w:val="22"/>
        </w:rPr>
      </w:pPr>
    </w:p>
    <w:p w14:paraId="5DA52AB6" w14:textId="4422412D" w:rsidR="008B16AD" w:rsidRPr="00AC4072" w:rsidRDefault="008B16AD" w:rsidP="0023286C">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Arial" w:hAnsi="Arial" w:cs="Arial"/>
          <w:sz w:val="22"/>
          <w:szCs w:val="22"/>
        </w:rPr>
        <w:t>Stavak 4. briše se.</w:t>
      </w:r>
    </w:p>
    <w:p w14:paraId="47DA04CA"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12238B5F"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71F614C5" w14:textId="3872FCBE" w:rsidR="0023286C" w:rsidRPr="0023286C" w:rsidRDefault="0023286C" w:rsidP="0023286C">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23286C">
        <w:rPr>
          <w:rFonts w:asciiTheme="minorBidi" w:eastAsia="Times New Roman" w:hAnsiTheme="minorBidi" w:cstheme="minorBidi"/>
          <w:b/>
          <w:bCs/>
          <w:kern w:val="0"/>
          <w:sz w:val="22"/>
          <w:szCs w:val="22"/>
          <w:lang w:eastAsia="hr-HR"/>
        </w:rPr>
        <w:t>Članak 18.</w:t>
      </w:r>
    </w:p>
    <w:p w14:paraId="5590F761"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36E9E963"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44. mijenja se stavak 4. i glasi:</w:t>
      </w:r>
    </w:p>
    <w:p w14:paraId="6B53CBFA" w14:textId="37986E90" w:rsidR="0023286C" w:rsidRDefault="0023286C" w:rsidP="0023286C">
      <w:pPr>
        <w:pStyle w:val="StandardWeb"/>
        <w:shd w:val="clear" w:color="auto" w:fill="FFFFFF"/>
        <w:spacing w:before="0" w:beforeAutospacing="0" w:after="0" w:afterAutospacing="0"/>
        <w:jc w:val="both"/>
        <w:rPr>
          <w:rFonts w:ascii="Arial" w:hAnsi="Arial" w:cs="Arial"/>
          <w:sz w:val="22"/>
          <w:szCs w:val="22"/>
        </w:rPr>
      </w:pPr>
      <w:r w:rsidRPr="0023286C">
        <w:rPr>
          <w:rFonts w:ascii="Arial" w:hAnsi="Arial" w:cs="Arial"/>
          <w:sz w:val="22"/>
          <w:szCs w:val="22"/>
        </w:rPr>
        <w:t>„(4) Proračunski korisnik, Jedinstveni upravni odjel</w:t>
      </w:r>
      <w:r w:rsidR="009F5986">
        <w:rPr>
          <w:rFonts w:ascii="Arial" w:hAnsi="Arial" w:cs="Arial"/>
          <w:sz w:val="22"/>
          <w:szCs w:val="22"/>
        </w:rPr>
        <w:t>,</w:t>
      </w:r>
      <w:r w:rsidRPr="0023286C">
        <w:rPr>
          <w:rFonts w:ascii="Arial" w:hAnsi="Arial" w:cs="Arial"/>
          <w:sz w:val="22"/>
          <w:szCs w:val="22"/>
        </w:rPr>
        <w:t xml:space="preserve"> a od dana stupanja na snagu Odluke o ustrojstvu i djelokrugu općinske uprave Općine Matulji („Službene novine Općine Matulji“ broj 11/25) nadležnih upravni odjeli i Mjesni odbori odgovorni su za naplatu prihoda i primitaka iz svoje nadležnosti i za izvršavanje svih rashoda i izdataka u skladu s namjenama.</w:t>
      </w:r>
      <w:r>
        <w:rPr>
          <w:rFonts w:ascii="Arial" w:hAnsi="Arial" w:cs="Arial"/>
          <w:sz w:val="22"/>
          <w:szCs w:val="22"/>
        </w:rPr>
        <w:t>“</w:t>
      </w:r>
    </w:p>
    <w:p w14:paraId="15956974" w14:textId="77777777" w:rsidR="0023286C" w:rsidRPr="0023286C" w:rsidRDefault="0023286C" w:rsidP="0023286C">
      <w:pPr>
        <w:pStyle w:val="StandardWeb"/>
        <w:shd w:val="clear" w:color="auto" w:fill="FFFFFF"/>
        <w:spacing w:before="0" w:beforeAutospacing="0" w:after="0" w:afterAutospacing="0"/>
        <w:jc w:val="both"/>
        <w:rPr>
          <w:rFonts w:ascii="Arial" w:hAnsi="Arial" w:cs="Arial"/>
          <w:sz w:val="22"/>
          <w:szCs w:val="22"/>
        </w:rPr>
      </w:pPr>
    </w:p>
    <w:p w14:paraId="5C3AB244" w14:textId="65974E72" w:rsidR="0023286C" w:rsidRDefault="0023286C" w:rsidP="0023286C">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23286C">
        <w:rPr>
          <w:rFonts w:ascii="Arial" w:eastAsia="Times New Roman" w:hAnsi="Arial" w:cs="Arial"/>
          <w:b/>
          <w:bCs/>
          <w:kern w:val="0"/>
          <w:sz w:val="22"/>
          <w:szCs w:val="22"/>
          <w:lang w:eastAsia="hr-HR"/>
        </w:rPr>
        <w:t>Članak 19.</w:t>
      </w:r>
    </w:p>
    <w:p w14:paraId="4628C79B" w14:textId="77777777" w:rsidR="00AD1C8C" w:rsidRPr="0023286C" w:rsidRDefault="00AD1C8C" w:rsidP="0023286C">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p>
    <w:p w14:paraId="6D2A44DF" w14:textId="71CADD1D"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45. mijenja se stavak 1. i glasi:</w:t>
      </w:r>
    </w:p>
    <w:p w14:paraId="5B36701C" w14:textId="0863AA99" w:rsidR="0023286C" w:rsidRDefault="008B16AD" w:rsidP="0023286C">
      <w:pPr>
        <w:pStyle w:val="StandardWeb"/>
        <w:shd w:val="clear" w:color="auto" w:fill="FFFFFF"/>
        <w:spacing w:before="0" w:beforeAutospacing="0" w:after="0" w:afterAutospacing="0"/>
        <w:jc w:val="both"/>
        <w:rPr>
          <w:rFonts w:ascii="Arial" w:hAnsi="Arial" w:cs="Arial"/>
          <w:sz w:val="22"/>
          <w:szCs w:val="22"/>
        </w:rPr>
      </w:pPr>
      <w:r>
        <w:rPr>
          <w:rFonts w:ascii="Arial" w:hAnsi="Arial" w:cs="Arial"/>
          <w:sz w:val="22"/>
          <w:szCs w:val="22"/>
        </w:rPr>
        <w:t>„</w:t>
      </w:r>
      <w:r w:rsidR="0023286C" w:rsidRPr="00570F09">
        <w:rPr>
          <w:rFonts w:ascii="Arial" w:hAnsi="Arial" w:cs="Arial"/>
          <w:sz w:val="22"/>
          <w:szCs w:val="22"/>
        </w:rPr>
        <w:t>(1) Pročelnik Jedinstvenog upravnog odjela zajedno s voditeljima odsjeka</w:t>
      </w:r>
      <w:r w:rsidR="00130B91">
        <w:rPr>
          <w:rFonts w:ascii="Arial" w:hAnsi="Arial" w:cs="Arial"/>
          <w:sz w:val="22"/>
          <w:szCs w:val="22"/>
        </w:rPr>
        <w:t>,</w:t>
      </w:r>
      <w:r w:rsidR="00570F09" w:rsidRPr="00570F09">
        <w:rPr>
          <w:rFonts w:ascii="Arial" w:hAnsi="Arial" w:cs="Arial"/>
          <w:sz w:val="22"/>
          <w:szCs w:val="22"/>
        </w:rPr>
        <w:t xml:space="preserve"> </w:t>
      </w:r>
      <w:r w:rsidR="0023286C" w:rsidRPr="00570F09">
        <w:rPr>
          <w:rFonts w:ascii="Arial" w:hAnsi="Arial" w:cs="Arial"/>
          <w:sz w:val="22"/>
          <w:szCs w:val="22"/>
        </w:rPr>
        <w:t xml:space="preserve"> </w:t>
      </w:r>
      <w:r w:rsidR="00570F09" w:rsidRPr="00570F09">
        <w:rPr>
          <w:rFonts w:ascii="Arial" w:hAnsi="Arial" w:cs="Arial"/>
          <w:sz w:val="22"/>
          <w:szCs w:val="22"/>
        </w:rPr>
        <w:t xml:space="preserve">a od dana stupanja na snagu Odluke o ustrojstvu i djelokrugu općinske uprave Općine Matulji („Službene novine Općine Matulji“ broj 11/25) pročelnici nadležnih upravnih odjela </w:t>
      </w:r>
      <w:r w:rsidR="0023286C" w:rsidRPr="00570F09">
        <w:rPr>
          <w:rFonts w:ascii="Arial" w:hAnsi="Arial" w:cs="Arial"/>
          <w:sz w:val="22"/>
          <w:szCs w:val="22"/>
        </w:rPr>
        <w:t>duž</w:t>
      </w:r>
      <w:r w:rsidR="00570F09" w:rsidRPr="00570F09">
        <w:rPr>
          <w:rFonts w:ascii="Arial" w:hAnsi="Arial" w:cs="Arial"/>
          <w:sz w:val="22"/>
          <w:szCs w:val="22"/>
        </w:rPr>
        <w:t>ni</w:t>
      </w:r>
      <w:r w:rsidR="0023286C" w:rsidRPr="00570F09">
        <w:rPr>
          <w:rFonts w:ascii="Arial" w:hAnsi="Arial" w:cs="Arial"/>
          <w:sz w:val="22"/>
          <w:szCs w:val="22"/>
        </w:rPr>
        <w:t xml:space="preserve"> </w:t>
      </w:r>
      <w:r w:rsidR="00570F09" w:rsidRPr="00570F09">
        <w:rPr>
          <w:rFonts w:ascii="Arial" w:hAnsi="Arial" w:cs="Arial"/>
          <w:sz w:val="22"/>
          <w:szCs w:val="22"/>
        </w:rPr>
        <w:t>su</w:t>
      </w:r>
      <w:r w:rsidR="0023286C" w:rsidRPr="00570F09">
        <w:rPr>
          <w:rFonts w:ascii="Arial" w:hAnsi="Arial" w:cs="Arial"/>
          <w:sz w:val="22"/>
          <w:szCs w:val="22"/>
        </w:rPr>
        <w:t xml:space="preserve"> redovito pratiti izvršavanje Proračuna na razini upravnog odjela, a obveze izvršavati do visine utvrđene Proračunom.</w:t>
      </w:r>
      <w:r w:rsidR="00570F09">
        <w:rPr>
          <w:rFonts w:ascii="Arial" w:hAnsi="Arial" w:cs="Arial"/>
          <w:sz w:val="22"/>
          <w:szCs w:val="22"/>
        </w:rPr>
        <w:t>“</w:t>
      </w:r>
    </w:p>
    <w:p w14:paraId="50884C84" w14:textId="77777777" w:rsidR="00570F09" w:rsidRDefault="00570F09" w:rsidP="0023286C">
      <w:pPr>
        <w:pStyle w:val="StandardWeb"/>
        <w:shd w:val="clear" w:color="auto" w:fill="FFFFFF"/>
        <w:spacing w:before="0" w:beforeAutospacing="0" w:after="0" w:afterAutospacing="0"/>
        <w:jc w:val="both"/>
        <w:rPr>
          <w:rFonts w:ascii="Arial" w:hAnsi="Arial" w:cs="Arial"/>
          <w:sz w:val="22"/>
          <w:szCs w:val="22"/>
        </w:rPr>
      </w:pPr>
    </w:p>
    <w:p w14:paraId="2F167FB8" w14:textId="44BE52FA" w:rsidR="00570F09" w:rsidRPr="00570F09" w:rsidRDefault="00570F09" w:rsidP="00570F09">
      <w:pPr>
        <w:pStyle w:val="StandardWeb"/>
        <w:shd w:val="clear" w:color="auto" w:fill="FFFFFF"/>
        <w:spacing w:before="0" w:beforeAutospacing="0" w:after="0" w:afterAutospacing="0"/>
        <w:contextualSpacing/>
        <w:jc w:val="center"/>
        <w:rPr>
          <w:rFonts w:ascii="Arial" w:hAnsi="Arial" w:cs="Arial"/>
          <w:b/>
          <w:bCs/>
          <w:sz w:val="22"/>
          <w:szCs w:val="22"/>
        </w:rPr>
      </w:pPr>
      <w:r w:rsidRPr="00570F09">
        <w:rPr>
          <w:rFonts w:ascii="Arial" w:hAnsi="Arial" w:cs="Arial"/>
          <w:b/>
          <w:bCs/>
          <w:sz w:val="22"/>
          <w:szCs w:val="22"/>
        </w:rPr>
        <w:t>Članak 20.</w:t>
      </w:r>
    </w:p>
    <w:p w14:paraId="5D31105B" w14:textId="6CB260EE" w:rsidR="0023286C" w:rsidRDefault="00570F09" w:rsidP="00570F09">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46. mijenjaju se stavci 2. i 4. i glase:</w:t>
      </w:r>
    </w:p>
    <w:p w14:paraId="123D8007" w14:textId="4404BE49"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r w:rsidRPr="00570F09">
        <w:rPr>
          <w:rFonts w:ascii="Arial" w:hAnsi="Arial" w:cs="Arial"/>
          <w:sz w:val="22"/>
          <w:szCs w:val="22"/>
        </w:rPr>
        <w:t>„(2) Jedinstveni upravni odjel</w:t>
      </w:r>
      <w:r w:rsidR="00B1616C">
        <w:rPr>
          <w:rFonts w:ascii="Arial" w:hAnsi="Arial" w:cs="Arial"/>
          <w:sz w:val="22"/>
          <w:szCs w:val="22"/>
        </w:rPr>
        <w:t>,</w:t>
      </w:r>
      <w:r w:rsidR="00AD1C8C">
        <w:rPr>
          <w:rFonts w:ascii="Arial" w:hAnsi="Arial" w:cs="Arial"/>
          <w:sz w:val="22"/>
          <w:szCs w:val="22"/>
        </w:rPr>
        <w:t xml:space="preserve"> </w:t>
      </w:r>
      <w:r w:rsidRPr="00570F09">
        <w:rPr>
          <w:rFonts w:ascii="Arial" w:hAnsi="Arial" w:cs="Arial"/>
          <w:sz w:val="22"/>
          <w:szCs w:val="22"/>
        </w:rPr>
        <w:t>a od dana stupanja na snagu Odluke o ustrojstvu i djelokrugu općinske uprave Općine Matulji („Službene novine Općine Matulji“ broj 11/25) nadležni upravni odjeli izrađuju i dostavljaju Polugodišnji izvještaj o izvršenju Proračuna za 2025. godinu Općinskom načelniku do 15. rujna 2025. godine.</w:t>
      </w:r>
    </w:p>
    <w:p w14:paraId="5BDA76CB" w14:textId="77777777"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p>
    <w:p w14:paraId="335011BF" w14:textId="36FE9C68"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r w:rsidRPr="00570F09">
        <w:rPr>
          <w:rFonts w:ascii="Arial" w:hAnsi="Arial" w:cs="Arial"/>
          <w:sz w:val="22"/>
          <w:szCs w:val="22"/>
        </w:rPr>
        <w:t>(4) Jedinstveni upravni odjel</w:t>
      </w:r>
      <w:r w:rsidR="002C7386">
        <w:rPr>
          <w:rFonts w:ascii="Arial" w:hAnsi="Arial" w:cs="Arial"/>
          <w:sz w:val="22"/>
          <w:szCs w:val="22"/>
        </w:rPr>
        <w:t>,</w:t>
      </w:r>
      <w:r w:rsidRPr="00570F09">
        <w:rPr>
          <w:rFonts w:ascii="Arial" w:hAnsi="Arial" w:cs="Arial"/>
          <w:sz w:val="22"/>
          <w:szCs w:val="22"/>
        </w:rPr>
        <w:t xml:space="preserve"> a od dana stupanja na snagu Odluke o ustrojstvu i djelokrugu općinske uprave Općine Matulji („Službene novine Općine Matulji“ broj 11/25) nadležni upravni odjeli izrađuju i dostavljaju Godišnji izvještaj o izvršenju Proračuna za 2025. godinu Općinskom načelniku do 5. svibnja 2026. godine.“</w:t>
      </w:r>
    </w:p>
    <w:p w14:paraId="2FF4C709" w14:textId="77777777" w:rsidR="00570F09" w:rsidRDefault="00570F09"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44860725" w14:textId="77777777" w:rsidR="008B16AD" w:rsidRDefault="008B16AD"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22DAA679" w14:textId="77777777" w:rsidR="008B16AD" w:rsidRDefault="008B16AD"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37B11809" w14:textId="5127B0E0" w:rsidR="0023286C" w:rsidRPr="00570F09" w:rsidRDefault="00570F09" w:rsidP="00570F09">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70F09">
        <w:rPr>
          <w:rFonts w:asciiTheme="minorBidi" w:eastAsia="Times New Roman" w:hAnsiTheme="minorBidi" w:cstheme="minorBidi"/>
          <w:b/>
          <w:bCs/>
          <w:kern w:val="0"/>
          <w:sz w:val="22"/>
          <w:szCs w:val="22"/>
          <w:lang w:eastAsia="hr-HR"/>
        </w:rPr>
        <w:lastRenderedPageBreak/>
        <w:t>Članak 21.</w:t>
      </w:r>
    </w:p>
    <w:p w14:paraId="33186839" w14:textId="03E60445" w:rsidR="00570F09" w:rsidRDefault="00570F09"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47. mijenja se stavak 2. i glasi:</w:t>
      </w:r>
    </w:p>
    <w:p w14:paraId="40944202" w14:textId="2589298F"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r w:rsidRPr="00570F09">
        <w:rPr>
          <w:rFonts w:ascii="Arial" w:hAnsi="Arial" w:cs="Arial"/>
          <w:sz w:val="22"/>
          <w:szCs w:val="22"/>
        </w:rPr>
        <w:t>„(2) Proračunski korisnici dostavljaju financijske izvještaje u toku godine i godišnji financijski izvještaj Jedinstvenom upravnom odjelu, Odsjeku za proračun i financije</w:t>
      </w:r>
      <w:r w:rsidR="003F5FE2">
        <w:rPr>
          <w:rFonts w:ascii="Arial" w:hAnsi="Arial" w:cs="Arial"/>
          <w:sz w:val="22"/>
          <w:szCs w:val="22"/>
        </w:rPr>
        <w:t>,</w:t>
      </w:r>
      <w:r w:rsidR="0055777D">
        <w:rPr>
          <w:rFonts w:ascii="Arial" w:hAnsi="Arial" w:cs="Arial"/>
          <w:sz w:val="22"/>
          <w:szCs w:val="22"/>
        </w:rPr>
        <w:t xml:space="preserve"> </w:t>
      </w:r>
      <w:r w:rsidR="0055777D" w:rsidRPr="00570F09">
        <w:rPr>
          <w:rFonts w:ascii="Arial" w:hAnsi="Arial" w:cs="Arial"/>
          <w:sz w:val="22"/>
          <w:szCs w:val="22"/>
        </w:rPr>
        <w:t>a od dana stupanja na snagu Odluke o ustrojstvu i djelokrugu općinske uprave Općine Matulji („Službene novine Općine Matulji“ broj 11/25) nadležn</w:t>
      </w:r>
      <w:r w:rsidR="0055777D">
        <w:rPr>
          <w:rFonts w:ascii="Arial" w:hAnsi="Arial" w:cs="Arial"/>
          <w:sz w:val="22"/>
          <w:szCs w:val="22"/>
        </w:rPr>
        <w:t xml:space="preserve">om </w:t>
      </w:r>
      <w:r w:rsidR="0055777D" w:rsidRPr="00570F09">
        <w:rPr>
          <w:rFonts w:ascii="Arial" w:hAnsi="Arial" w:cs="Arial"/>
          <w:sz w:val="22"/>
          <w:szCs w:val="22"/>
        </w:rPr>
        <w:t>upravn</w:t>
      </w:r>
      <w:r w:rsidR="0055777D">
        <w:rPr>
          <w:rFonts w:ascii="Arial" w:hAnsi="Arial" w:cs="Arial"/>
          <w:sz w:val="22"/>
          <w:szCs w:val="22"/>
        </w:rPr>
        <w:t>om</w:t>
      </w:r>
      <w:r w:rsidR="0055777D" w:rsidRPr="00570F09">
        <w:rPr>
          <w:rFonts w:ascii="Arial" w:hAnsi="Arial" w:cs="Arial"/>
          <w:sz w:val="22"/>
          <w:szCs w:val="22"/>
        </w:rPr>
        <w:t xml:space="preserve"> odjel</w:t>
      </w:r>
      <w:r w:rsidR="0055777D">
        <w:rPr>
          <w:rFonts w:ascii="Arial" w:hAnsi="Arial" w:cs="Arial"/>
          <w:sz w:val="22"/>
          <w:szCs w:val="22"/>
        </w:rPr>
        <w:t>u</w:t>
      </w:r>
      <w:r w:rsidRPr="00570F09">
        <w:rPr>
          <w:rFonts w:ascii="Arial" w:hAnsi="Arial" w:cs="Arial"/>
          <w:sz w:val="22"/>
          <w:szCs w:val="22"/>
        </w:rPr>
        <w:t xml:space="preserve"> sukladno rokovima utvrđenim Pravilnikom o financijskom izvještavanju u proračunskom računovodstvu.“</w:t>
      </w:r>
    </w:p>
    <w:p w14:paraId="12B5110F" w14:textId="77777777" w:rsidR="00570F09" w:rsidRPr="00503758" w:rsidRDefault="00570F09" w:rsidP="00570F09">
      <w:pPr>
        <w:pStyle w:val="StandardWeb"/>
        <w:shd w:val="clear" w:color="auto" w:fill="FFFFFF"/>
        <w:spacing w:before="0" w:beforeAutospacing="0" w:after="0" w:afterAutospacing="0"/>
        <w:jc w:val="both"/>
      </w:pPr>
    </w:p>
    <w:p w14:paraId="26B2C65C" w14:textId="475C271E" w:rsidR="00570F09" w:rsidRDefault="00570F09"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3CCABA8C" w14:textId="2BF7BE65" w:rsidR="00570F09" w:rsidRDefault="0055777D" w:rsidP="0055777D">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5777D">
        <w:rPr>
          <w:rFonts w:asciiTheme="minorBidi" w:eastAsia="Times New Roman" w:hAnsiTheme="minorBidi" w:cstheme="minorBidi"/>
          <w:b/>
          <w:bCs/>
          <w:kern w:val="0"/>
          <w:sz w:val="22"/>
          <w:szCs w:val="22"/>
          <w:lang w:eastAsia="hr-HR"/>
        </w:rPr>
        <w:t>Članak 22.</w:t>
      </w:r>
    </w:p>
    <w:p w14:paraId="21FFA365" w14:textId="1269DCE3" w:rsidR="0055777D" w:rsidRPr="0055777D" w:rsidRDefault="008B16AD" w:rsidP="0055777D">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Theme="minorBidi" w:eastAsia="Times New Roman" w:hAnsiTheme="minorBidi" w:cstheme="minorBidi"/>
          <w:kern w:val="0"/>
          <w:sz w:val="22"/>
          <w:szCs w:val="22"/>
          <w:lang w:eastAsia="hr-HR"/>
        </w:rPr>
        <w:t>Članak</w:t>
      </w:r>
      <w:r w:rsidR="0055777D" w:rsidRPr="0055777D">
        <w:rPr>
          <w:rFonts w:ascii="Arial" w:eastAsia="Times New Roman" w:hAnsi="Arial" w:cs="Arial"/>
          <w:kern w:val="0"/>
          <w:sz w:val="22"/>
          <w:szCs w:val="22"/>
          <w:lang w:eastAsia="hr-HR"/>
        </w:rPr>
        <w:t xml:space="preserve"> 48. </w:t>
      </w:r>
      <w:r>
        <w:rPr>
          <w:rFonts w:ascii="Arial" w:eastAsia="Times New Roman" w:hAnsi="Arial" w:cs="Arial"/>
          <w:kern w:val="0"/>
          <w:sz w:val="22"/>
          <w:szCs w:val="22"/>
          <w:lang w:eastAsia="hr-HR"/>
        </w:rPr>
        <w:t>mijenja se i glasi</w:t>
      </w:r>
      <w:r w:rsidR="0055777D" w:rsidRPr="0055777D">
        <w:rPr>
          <w:rFonts w:ascii="Arial" w:eastAsia="Times New Roman" w:hAnsi="Arial" w:cs="Arial"/>
          <w:kern w:val="0"/>
          <w:sz w:val="22"/>
          <w:szCs w:val="22"/>
          <w:lang w:eastAsia="hr-HR"/>
        </w:rPr>
        <w:t>:</w:t>
      </w:r>
    </w:p>
    <w:p w14:paraId="7F301EE5" w14:textId="1338FA9B"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r w:rsidRPr="0055777D">
        <w:rPr>
          <w:rFonts w:ascii="Arial" w:hAnsi="Arial" w:cs="Arial"/>
          <w:sz w:val="22"/>
          <w:szCs w:val="22"/>
        </w:rPr>
        <w:t>„(1) Jedinstveni upravni odjel</w:t>
      </w:r>
      <w:r w:rsidR="009064DC">
        <w:rPr>
          <w:rFonts w:ascii="Arial" w:hAnsi="Arial" w:cs="Arial"/>
          <w:sz w:val="22"/>
          <w:szCs w:val="22"/>
        </w:rPr>
        <w:t>,</w:t>
      </w:r>
      <w:r w:rsidRPr="0055777D">
        <w:rPr>
          <w:rFonts w:ascii="Arial" w:hAnsi="Arial" w:cs="Arial"/>
          <w:sz w:val="22"/>
          <w:szCs w:val="22"/>
        </w:rPr>
        <w:t xml:space="preserve"> a od dana stupanja na snagu Odluke o ustrojstvu i djelokrugu općinske uprave Općine Matulji („Službene novine Općine Matulji“ broj 11/25) nadležn</w:t>
      </w:r>
      <w:r>
        <w:rPr>
          <w:rFonts w:ascii="Arial" w:hAnsi="Arial" w:cs="Arial"/>
          <w:sz w:val="22"/>
          <w:szCs w:val="22"/>
        </w:rPr>
        <w:t>i</w:t>
      </w:r>
      <w:r w:rsidRPr="0055777D">
        <w:rPr>
          <w:rFonts w:ascii="Arial" w:hAnsi="Arial" w:cs="Arial"/>
          <w:sz w:val="22"/>
          <w:szCs w:val="22"/>
        </w:rPr>
        <w:t xml:space="preserve"> upravn</w:t>
      </w:r>
      <w:r>
        <w:rPr>
          <w:rFonts w:ascii="Arial" w:hAnsi="Arial" w:cs="Arial"/>
          <w:sz w:val="22"/>
          <w:szCs w:val="22"/>
        </w:rPr>
        <w:t>i</w:t>
      </w:r>
      <w:r w:rsidRPr="0055777D">
        <w:rPr>
          <w:rFonts w:ascii="Arial" w:hAnsi="Arial" w:cs="Arial"/>
          <w:sz w:val="22"/>
          <w:szCs w:val="22"/>
        </w:rPr>
        <w:t xml:space="preserve"> odjel</w:t>
      </w:r>
      <w:r>
        <w:rPr>
          <w:rFonts w:ascii="Arial" w:hAnsi="Arial" w:cs="Arial"/>
          <w:sz w:val="22"/>
          <w:szCs w:val="22"/>
        </w:rPr>
        <w:t>i</w:t>
      </w:r>
      <w:r w:rsidRPr="0055777D">
        <w:rPr>
          <w:rFonts w:ascii="Arial" w:hAnsi="Arial" w:cs="Arial"/>
          <w:sz w:val="22"/>
          <w:szCs w:val="22"/>
        </w:rPr>
        <w:t xml:space="preserve"> ima</w:t>
      </w:r>
      <w:r>
        <w:rPr>
          <w:rFonts w:ascii="Arial" w:hAnsi="Arial" w:cs="Arial"/>
          <w:sz w:val="22"/>
          <w:szCs w:val="22"/>
        </w:rPr>
        <w:t>ju</w:t>
      </w:r>
      <w:r w:rsidRPr="0055777D">
        <w:rPr>
          <w:rFonts w:ascii="Arial" w:hAnsi="Arial" w:cs="Arial"/>
          <w:sz w:val="22"/>
          <w:szCs w:val="22"/>
        </w:rPr>
        <w:t xml:space="preserve"> pravo nadzirati poslovanje i namjensko korištenje proračunskih sredstava kod Proračunskog korisnika i Mjesnih odbora.</w:t>
      </w:r>
    </w:p>
    <w:p w14:paraId="70B1B23C" w14:textId="77777777"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p>
    <w:p w14:paraId="741E24CF" w14:textId="0BF2D30B" w:rsidR="0055777D" w:rsidRDefault="0055777D" w:rsidP="0055777D">
      <w:pPr>
        <w:pStyle w:val="StandardWeb"/>
        <w:shd w:val="clear" w:color="auto" w:fill="FFFFFF"/>
        <w:spacing w:before="0" w:beforeAutospacing="0" w:after="0" w:afterAutospacing="0"/>
        <w:jc w:val="both"/>
        <w:rPr>
          <w:rFonts w:ascii="Arial" w:hAnsi="Arial" w:cs="Arial"/>
          <w:sz w:val="22"/>
          <w:szCs w:val="22"/>
        </w:rPr>
      </w:pPr>
      <w:r w:rsidRPr="0055777D">
        <w:rPr>
          <w:rFonts w:ascii="Arial" w:hAnsi="Arial" w:cs="Arial"/>
          <w:sz w:val="22"/>
          <w:szCs w:val="22"/>
        </w:rPr>
        <w:t>(2) Jedinstveni upravni odjel</w:t>
      </w:r>
      <w:r w:rsidR="009064DC">
        <w:rPr>
          <w:rFonts w:ascii="Arial" w:hAnsi="Arial" w:cs="Arial"/>
          <w:sz w:val="22"/>
          <w:szCs w:val="22"/>
        </w:rPr>
        <w:t>,</w:t>
      </w:r>
      <w:r w:rsidRPr="0055777D">
        <w:rPr>
          <w:rFonts w:ascii="Arial" w:hAnsi="Arial" w:cs="Arial"/>
          <w:sz w:val="22"/>
          <w:szCs w:val="22"/>
        </w:rPr>
        <w:t xml:space="preserve"> a od dana stupanja na snagu Odluke o ustrojstvu i djelokrugu općinske uprave Općine Matulji („Službene novine Općine Matulji“ broj 11/25) nadležn</w:t>
      </w:r>
      <w:r>
        <w:rPr>
          <w:rFonts w:ascii="Arial" w:hAnsi="Arial" w:cs="Arial"/>
          <w:sz w:val="22"/>
          <w:szCs w:val="22"/>
        </w:rPr>
        <w:t>i</w:t>
      </w:r>
      <w:r w:rsidRPr="0055777D">
        <w:rPr>
          <w:rFonts w:ascii="Arial" w:hAnsi="Arial" w:cs="Arial"/>
          <w:sz w:val="22"/>
          <w:szCs w:val="22"/>
        </w:rPr>
        <w:t xml:space="preserve"> upravn</w:t>
      </w:r>
      <w:r>
        <w:rPr>
          <w:rFonts w:ascii="Arial" w:hAnsi="Arial" w:cs="Arial"/>
          <w:sz w:val="22"/>
          <w:szCs w:val="22"/>
        </w:rPr>
        <w:t>i</w:t>
      </w:r>
      <w:r w:rsidRPr="0055777D">
        <w:rPr>
          <w:rFonts w:ascii="Arial" w:hAnsi="Arial" w:cs="Arial"/>
          <w:sz w:val="22"/>
          <w:szCs w:val="22"/>
        </w:rPr>
        <w:t xml:space="preserve"> odjel</w:t>
      </w:r>
      <w:r>
        <w:rPr>
          <w:rFonts w:ascii="Arial" w:hAnsi="Arial" w:cs="Arial"/>
          <w:sz w:val="22"/>
          <w:szCs w:val="22"/>
        </w:rPr>
        <w:t xml:space="preserve"> </w:t>
      </w:r>
      <w:r w:rsidRPr="0055777D">
        <w:rPr>
          <w:rFonts w:ascii="Arial" w:hAnsi="Arial" w:cs="Arial"/>
          <w:sz w:val="22"/>
          <w:szCs w:val="22"/>
        </w:rPr>
        <w:t>ima pravo kod ostalih korisnika proračunskih sredstava obavljati nadzor utroška sredstava Proračuna za namjene za koja su sredstva osigurana i isplaćena.</w:t>
      </w:r>
    </w:p>
    <w:p w14:paraId="7F3F65A3" w14:textId="77777777"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p>
    <w:p w14:paraId="43770F83" w14:textId="7D971274"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r w:rsidRPr="0055777D">
        <w:rPr>
          <w:rFonts w:ascii="Arial" w:hAnsi="Arial" w:cs="Arial"/>
          <w:sz w:val="22"/>
          <w:szCs w:val="22"/>
        </w:rPr>
        <w:t>(3) U slučaju da se nadzorom iz stavka 1. i 2. ovog članka utvrdi da je Proračunski korisnik, odnosno korisnik proračunskih sredstava Proračuna utrošio nenamjenski, Jedinstveni upravni odjel</w:t>
      </w:r>
      <w:r w:rsidR="009064DC">
        <w:rPr>
          <w:rFonts w:ascii="Arial" w:hAnsi="Arial" w:cs="Arial"/>
          <w:sz w:val="22"/>
          <w:szCs w:val="22"/>
        </w:rPr>
        <w:t>,</w:t>
      </w:r>
      <w:r w:rsidRPr="0055777D">
        <w:rPr>
          <w:rFonts w:ascii="Arial" w:hAnsi="Arial" w:cs="Arial"/>
          <w:sz w:val="22"/>
          <w:szCs w:val="22"/>
        </w:rPr>
        <w:t xml:space="preserve"> a od dana stupanja na snagu Odluke o ustrojstvu i djelokrugu općinske uprave Općine Matulji („Službene novine Općine Matulji“ broj 11/25) nadležn</w:t>
      </w:r>
      <w:r>
        <w:rPr>
          <w:rFonts w:ascii="Arial" w:hAnsi="Arial" w:cs="Arial"/>
          <w:sz w:val="22"/>
          <w:szCs w:val="22"/>
        </w:rPr>
        <w:t>i</w:t>
      </w:r>
      <w:r w:rsidRPr="0055777D">
        <w:rPr>
          <w:rFonts w:ascii="Arial" w:hAnsi="Arial" w:cs="Arial"/>
          <w:sz w:val="22"/>
          <w:szCs w:val="22"/>
        </w:rPr>
        <w:t xml:space="preserve"> upravn</w:t>
      </w:r>
      <w:r>
        <w:rPr>
          <w:rFonts w:ascii="Arial" w:hAnsi="Arial" w:cs="Arial"/>
          <w:sz w:val="22"/>
          <w:szCs w:val="22"/>
        </w:rPr>
        <w:t>i</w:t>
      </w:r>
      <w:r w:rsidRPr="0055777D">
        <w:rPr>
          <w:rFonts w:ascii="Arial" w:hAnsi="Arial" w:cs="Arial"/>
          <w:sz w:val="22"/>
          <w:szCs w:val="22"/>
        </w:rPr>
        <w:t xml:space="preserve"> odjel</w:t>
      </w:r>
      <w:r>
        <w:rPr>
          <w:rFonts w:ascii="Arial" w:hAnsi="Arial" w:cs="Arial"/>
          <w:sz w:val="22"/>
          <w:szCs w:val="22"/>
        </w:rPr>
        <w:t xml:space="preserve"> </w:t>
      </w:r>
      <w:r w:rsidRPr="0055777D">
        <w:rPr>
          <w:rFonts w:ascii="Arial" w:hAnsi="Arial" w:cs="Arial"/>
          <w:sz w:val="22"/>
          <w:szCs w:val="22"/>
        </w:rPr>
        <w:t>naložit će korisniku povrat sredstava u Proračun.“</w:t>
      </w:r>
    </w:p>
    <w:p w14:paraId="499AE73C" w14:textId="77777777" w:rsidR="0055777D" w:rsidRPr="00503758" w:rsidRDefault="0055777D" w:rsidP="0055777D">
      <w:pPr>
        <w:pStyle w:val="StandardWeb"/>
        <w:shd w:val="clear" w:color="auto" w:fill="FFFFFF"/>
        <w:spacing w:before="0" w:beforeAutospacing="0" w:after="0" w:afterAutospacing="0"/>
        <w:jc w:val="both"/>
      </w:pPr>
    </w:p>
    <w:p w14:paraId="21918A52" w14:textId="7B1AD161" w:rsidR="0055777D" w:rsidRPr="0055777D" w:rsidRDefault="0055777D" w:rsidP="0055777D">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5777D">
        <w:rPr>
          <w:rFonts w:asciiTheme="minorBidi" w:eastAsia="Times New Roman" w:hAnsiTheme="minorBidi" w:cstheme="minorBidi"/>
          <w:b/>
          <w:bCs/>
          <w:kern w:val="0"/>
          <w:sz w:val="22"/>
          <w:szCs w:val="22"/>
          <w:lang w:eastAsia="hr-HR"/>
        </w:rPr>
        <w:t>Članak 23.</w:t>
      </w:r>
    </w:p>
    <w:p w14:paraId="177AACA8" w14:textId="770FA048" w:rsidR="00910CFD" w:rsidRPr="00537621" w:rsidRDefault="00910CFD" w:rsidP="00F977CA">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sidRPr="00537621">
        <w:rPr>
          <w:rFonts w:asciiTheme="minorBidi" w:eastAsia="Times New Roman" w:hAnsiTheme="minorBidi" w:cstheme="minorBidi"/>
          <w:kern w:val="0"/>
          <w:sz w:val="22"/>
          <w:szCs w:val="22"/>
          <w:lang w:eastAsia="hr-HR"/>
        </w:rPr>
        <w:t>Ova Odluka stupa na snagu osmog dana od dana objave u „Službenim novinama Općine Matulji“.</w:t>
      </w:r>
    </w:p>
    <w:p w14:paraId="199A9672" w14:textId="77777777" w:rsidR="00F977CA" w:rsidRDefault="00910CFD" w:rsidP="00F977CA">
      <w:pPr>
        <w:jc w:val="both"/>
        <w:rPr>
          <w:rFonts w:asciiTheme="minorBidi" w:eastAsia="Times New Roman" w:hAnsiTheme="minorBidi" w:cstheme="minorBidi"/>
          <w:color w:val="EE0000"/>
          <w:kern w:val="0"/>
          <w:sz w:val="22"/>
          <w:szCs w:val="22"/>
          <w:lang w:eastAsia="hr-HR"/>
        </w:rPr>
      </w:pPr>
      <w:r w:rsidRPr="00174CA0">
        <w:rPr>
          <w:rFonts w:asciiTheme="minorBidi" w:eastAsia="Times New Roman" w:hAnsiTheme="minorBidi" w:cstheme="minorBidi"/>
          <w:color w:val="EE0000"/>
          <w:kern w:val="0"/>
          <w:sz w:val="22"/>
          <w:szCs w:val="22"/>
          <w:lang w:eastAsia="hr-HR"/>
        </w:rPr>
        <w:t> </w:t>
      </w:r>
      <w:bookmarkEnd w:id="0"/>
      <w:bookmarkEnd w:id="1"/>
    </w:p>
    <w:p w14:paraId="097A6037" w14:textId="77777777" w:rsidR="00F977CA" w:rsidRDefault="00F977CA" w:rsidP="00F977CA">
      <w:pPr>
        <w:jc w:val="both"/>
        <w:rPr>
          <w:rFonts w:asciiTheme="minorBidi" w:eastAsia="Times New Roman" w:hAnsiTheme="minorBidi" w:cstheme="minorBidi"/>
          <w:color w:val="EE0000"/>
          <w:kern w:val="0"/>
          <w:sz w:val="22"/>
          <w:szCs w:val="22"/>
          <w:lang w:eastAsia="hr-HR"/>
        </w:rPr>
      </w:pPr>
    </w:p>
    <w:p w14:paraId="26BB0FBF" w14:textId="77777777" w:rsidR="00F977CA" w:rsidRDefault="00F977CA" w:rsidP="00F977CA">
      <w:pPr>
        <w:jc w:val="both"/>
        <w:rPr>
          <w:rFonts w:asciiTheme="minorBidi" w:eastAsia="Times New Roman" w:hAnsiTheme="minorBidi" w:cstheme="minorBidi"/>
          <w:sz w:val="22"/>
          <w:szCs w:val="22"/>
        </w:rPr>
      </w:pPr>
    </w:p>
    <w:p w14:paraId="461BF126" w14:textId="18E866C3" w:rsidR="00F977CA" w:rsidRPr="00542969" w:rsidRDefault="00F977CA" w:rsidP="00F977CA">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 xml:space="preserve">KLASA: 024-04/25-02/18 </w:t>
      </w:r>
    </w:p>
    <w:p w14:paraId="38FF0F81" w14:textId="10136568" w:rsidR="00F977CA" w:rsidRPr="00542969" w:rsidRDefault="00F977CA" w:rsidP="00F977CA">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 xml:space="preserve">URBROJ: </w:t>
      </w:r>
      <w:r w:rsidR="008A3880">
        <w:rPr>
          <w:rFonts w:asciiTheme="minorBidi" w:eastAsia="Times New Roman" w:hAnsiTheme="minorBidi" w:cstheme="minorBidi"/>
          <w:sz w:val="22"/>
          <w:szCs w:val="22"/>
        </w:rPr>
        <w:t>2170-27-02/1-25-8</w:t>
      </w:r>
    </w:p>
    <w:p w14:paraId="2C029364" w14:textId="3B5AE716" w:rsidR="00F977CA" w:rsidRDefault="00F977CA" w:rsidP="00F977CA">
      <w:pPr>
        <w:rPr>
          <w:rFonts w:asciiTheme="minorBidi" w:hAnsiTheme="minorBidi" w:cstheme="minorBidi"/>
          <w:sz w:val="22"/>
          <w:szCs w:val="22"/>
        </w:rPr>
      </w:pPr>
      <w:r w:rsidRPr="00542969">
        <w:rPr>
          <w:rFonts w:asciiTheme="minorBidi" w:hAnsiTheme="minorBidi" w:cstheme="minorBidi"/>
          <w:sz w:val="22"/>
          <w:szCs w:val="22"/>
        </w:rPr>
        <w:t>Matulji,</w:t>
      </w:r>
      <w:r w:rsidR="008A3880">
        <w:rPr>
          <w:rFonts w:asciiTheme="minorBidi" w:hAnsiTheme="minorBidi" w:cstheme="minorBidi"/>
          <w:sz w:val="22"/>
          <w:szCs w:val="22"/>
        </w:rPr>
        <w:t xml:space="preserve"> 9. prosinca 2025. godine</w:t>
      </w:r>
    </w:p>
    <w:p w14:paraId="76A9305B" w14:textId="77777777"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49067CA3" w14:textId="77777777"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02A7C407" w14:textId="53B10480"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OPĆINSKO VIJEĆE OPĆINE MATULJI</w:t>
      </w:r>
    </w:p>
    <w:p w14:paraId="7917EFBF" w14:textId="77777777" w:rsidR="00F977CA" w:rsidRDefault="00F977CA"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Predsjednica Općinskog vijeća</w:t>
      </w:r>
    </w:p>
    <w:p w14:paraId="26555CDD" w14:textId="7D938B6B" w:rsidR="00F977CA" w:rsidRDefault="00F977CA"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Iva Letina</w:t>
      </w:r>
      <w:r w:rsidR="008A3880">
        <w:rPr>
          <w:rFonts w:asciiTheme="minorBidi" w:eastAsia="Times New Roman" w:hAnsiTheme="minorBidi" w:cstheme="minorBidi"/>
          <w:kern w:val="0"/>
          <w:sz w:val="22"/>
          <w:szCs w:val="22"/>
          <w:lang w:eastAsia="hr-HR"/>
        </w:rPr>
        <w:t>, v.r.</w:t>
      </w:r>
    </w:p>
    <w:p w14:paraId="10D7BF5F" w14:textId="77777777" w:rsidR="00017F99" w:rsidRDefault="00017F99"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6B18CD9A"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26E16BA1"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166DF8FB"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55B9BDC7" w14:textId="77777777" w:rsidR="0055777D" w:rsidRDefault="0055777D" w:rsidP="008A3880">
      <w:pPr>
        <w:widowControl/>
        <w:shd w:val="clear" w:color="auto" w:fill="FFFFFF"/>
        <w:suppressAutoHyphens w:val="0"/>
        <w:spacing w:before="100" w:beforeAutospacing="1" w:after="100" w:afterAutospacing="1"/>
        <w:rPr>
          <w:rFonts w:asciiTheme="minorBidi" w:eastAsia="Times New Roman" w:hAnsiTheme="minorBidi" w:cstheme="minorBidi"/>
          <w:kern w:val="0"/>
          <w:sz w:val="22"/>
          <w:szCs w:val="22"/>
          <w:lang w:eastAsia="hr-HR"/>
        </w:rPr>
      </w:pPr>
    </w:p>
    <w:sectPr w:rsidR="0055777D" w:rsidSect="007B6E84">
      <w:footerReference w:type="first" r:id="rId8"/>
      <w:pgSz w:w="11906" w:h="16838"/>
      <w:pgMar w:top="851"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82DA8" w14:textId="77777777" w:rsidR="008A79D8" w:rsidRDefault="008A79D8">
      <w:r>
        <w:separator/>
      </w:r>
    </w:p>
  </w:endnote>
  <w:endnote w:type="continuationSeparator" w:id="0">
    <w:p w14:paraId="1E2A51D9" w14:textId="77777777" w:rsidR="008A79D8" w:rsidRDefault="008A7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altName w:val="Osaka"/>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0E4C76" w14:paraId="6B4DC9BA" w14:textId="77777777" w:rsidTr="00451E22">
      <w:trPr>
        <w:trHeight w:val="411"/>
      </w:trPr>
      <w:tc>
        <w:tcPr>
          <w:tcW w:w="3169" w:type="dxa"/>
          <w:vAlign w:val="center"/>
        </w:tcPr>
        <w:p w14:paraId="673E480B" w14:textId="77777777" w:rsidR="007C7695" w:rsidRPr="00D43FE0" w:rsidRDefault="007C7695" w:rsidP="00D43FE0">
          <w:pPr>
            <w:rPr>
              <w:sz w:val="16"/>
              <w:szCs w:val="16"/>
            </w:rPr>
          </w:pPr>
        </w:p>
      </w:tc>
      <w:tc>
        <w:tcPr>
          <w:tcW w:w="3169" w:type="dxa"/>
          <w:vAlign w:val="center"/>
        </w:tcPr>
        <w:p w14:paraId="5B5EAECD" w14:textId="77777777" w:rsidR="007C7695" w:rsidRPr="00D43FE0" w:rsidRDefault="007C7695" w:rsidP="00543E27">
          <w:pPr>
            <w:pStyle w:val="Podnoje"/>
            <w:rPr>
              <w:b/>
              <w:sz w:val="16"/>
              <w:szCs w:val="16"/>
            </w:rPr>
          </w:pPr>
        </w:p>
      </w:tc>
      <w:tc>
        <w:tcPr>
          <w:tcW w:w="3585" w:type="dxa"/>
          <w:vAlign w:val="center"/>
        </w:tcPr>
        <w:p w14:paraId="5A64E263" w14:textId="77777777" w:rsidR="007C7695" w:rsidRPr="00D43FE0" w:rsidRDefault="007C7695" w:rsidP="00543E27">
          <w:pPr>
            <w:pStyle w:val="Podnoje"/>
            <w:tabs>
              <w:tab w:val="clear" w:pos="9638"/>
              <w:tab w:val="right" w:pos="9639"/>
            </w:tabs>
            <w:jc w:val="right"/>
            <w:rPr>
              <w:b/>
              <w:sz w:val="16"/>
              <w:szCs w:val="16"/>
            </w:rPr>
          </w:pPr>
        </w:p>
      </w:tc>
    </w:tr>
  </w:tbl>
  <w:p w14:paraId="2240D5A4"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6DA65" w14:textId="77777777" w:rsidR="008A79D8" w:rsidRDefault="008A79D8">
      <w:r>
        <w:separator/>
      </w:r>
    </w:p>
  </w:footnote>
  <w:footnote w:type="continuationSeparator" w:id="0">
    <w:p w14:paraId="7C18349A" w14:textId="77777777" w:rsidR="008A79D8" w:rsidRDefault="008A79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A6F789F"/>
    <w:multiLevelType w:val="hybridMultilevel"/>
    <w:tmpl w:val="808E5982"/>
    <w:lvl w:ilvl="0" w:tplc="F5D82436">
      <w:numFmt w:val="bullet"/>
      <w:lvlText w:val="-"/>
      <w:lvlJc w:val="left"/>
      <w:pPr>
        <w:ind w:left="6456" w:hanging="360"/>
      </w:pPr>
      <w:rPr>
        <w:rFonts w:ascii="Arial" w:eastAsia="Times New Roman" w:hAnsi="Arial" w:cs="Arial" w:hint="default"/>
      </w:rPr>
    </w:lvl>
    <w:lvl w:ilvl="1" w:tplc="041A0003" w:tentative="1">
      <w:start w:val="1"/>
      <w:numFmt w:val="bullet"/>
      <w:lvlText w:val="o"/>
      <w:lvlJc w:val="left"/>
      <w:pPr>
        <w:ind w:left="7176" w:hanging="360"/>
      </w:pPr>
      <w:rPr>
        <w:rFonts w:ascii="Courier New" w:hAnsi="Courier New" w:cs="Courier New" w:hint="default"/>
      </w:rPr>
    </w:lvl>
    <w:lvl w:ilvl="2" w:tplc="041A0005" w:tentative="1">
      <w:start w:val="1"/>
      <w:numFmt w:val="bullet"/>
      <w:lvlText w:val=""/>
      <w:lvlJc w:val="left"/>
      <w:pPr>
        <w:ind w:left="7896" w:hanging="360"/>
      </w:pPr>
      <w:rPr>
        <w:rFonts w:ascii="Wingdings" w:hAnsi="Wingdings" w:hint="default"/>
      </w:rPr>
    </w:lvl>
    <w:lvl w:ilvl="3" w:tplc="041A0001" w:tentative="1">
      <w:start w:val="1"/>
      <w:numFmt w:val="bullet"/>
      <w:lvlText w:val=""/>
      <w:lvlJc w:val="left"/>
      <w:pPr>
        <w:ind w:left="8616" w:hanging="360"/>
      </w:pPr>
      <w:rPr>
        <w:rFonts w:ascii="Symbol" w:hAnsi="Symbol" w:hint="default"/>
      </w:rPr>
    </w:lvl>
    <w:lvl w:ilvl="4" w:tplc="041A0003" w:tentative="1">
      <w:start w:val="1"/>
      <w:numFmt w:val="bullet"/>
      <w:lvlText w:val="o"/>
      <w:lvlJc w:val="left"/>
      <w:pPr>
        <w:ind w:left="9336" w:hanging="360"/>
      </w:pPr>
      <w:rPr>
        <w:rFonts w:ascii="Courier New" w:hAnsi="Courier New" w:cs="Courier New" w:hint="default"/>
      </w:rPr>
    </w:lvl>
    <w:lvl w:ilvl="5" w:tplc="041A0005" w:tentative="1">
      <w:start w:val="1"/>
      <w:numFmt w:val="bullet"/>
      <w:lvlText w:val=""/>
      <w:lvlJc w:val="left"/>
      <w:pPr>
        <w:ind w:left="10056" w:hanging="360"/>
      </w:pPr>
      <w:rPr>
        <w:rFonts w:ascii="Wingdings" w:hAnsi="Wingdings" w:hint="default"/>
      </w:rPr>
    </w:lvl>
    <w:lvl w:ilvl="6" w:tplc="041A0001" w:tentative="1">
      <w:start w:val="1"/>
      <w:numFmt w:val="bullet"/>
      <w:lvlText w:val=""/>
      <w:lvlJc w:val="left"/>
      <w:pPr>
        <w:ind w:left="10776" w:hanging="360"/>
      </w:pPr>
      <w:rPr>
        <w:rFonts w:ascii="Symbol" w:hAnsi="Symbol" w:hint="default"/>
      </w:rPr>
    </w:lvl>
    <w:lvl w:ilvl="7" w:tplc="041A0003" w:tentative="1">
      <w:start w:val="1"/>
      <w:numFmt w:val="bullet"/>
      <w:lvlText w:val="o"/>
      <w:lvlJc w:val="left"/>
      <w:pPr>
        <w:ind w:left="11496" w:hanging="360"/>
      </w:pPr>
      <w:rPr>
        <w:rFonts w:ascii="Courier New" w:hAnsi="Courier New" w:cs="Courier New" w:hint="default"/>
      </w:rPr>
    </w:lvl>
    <w:lvl w:ilvl="8" w:tplc="041A0005" w:tentative="1">
      <w:start w:val="1"/>
      <w:numFmt w:val="bullet"/>
      <w:lvlText w:val=""/>
      <w:lvlJc w:val="left"/>
      <w:pPr>
        <w:ind w:left="12216" w:hanging="360"/>
      </w:pPr>
      <w:rPr>
        <w:rFonts w:ascii="Wingdings" w:hAnsi="Wingdings" w:hint="default"/>
      </w:rPr>
    </w:lvl>
  </w:abstractNum>
  <w:abstractNum w:abstractNumId="3" w15:restartNumberingAfterBreak="0">
    <w:nsid w:val="0C04395E"/>
    <w:multiLevelType w:val="hybridMultilevel"/>
    <w:tmpl w:val="169CC450"/>
    <w:lvl w:ilvl="0" w:tplc="8780A8FE">
      <w:start w:val="1"/>
      <w:numFmt w:val="bullet"/>
      <w:lvlText w:val="-"/>
      <w:lvlJc w:val="left"/>
      <w:pPr>
        <w:ind w:left="6720" w:hanging="360"/>
      </w:pPr>
      <w:rPr>
        <w:rFonts w:ascii="Times New Roman" w:eastAsia="Times New Roman" w:hAnsi="Times New Roman" w:cs="Times New Roman" w:hint="default"/>
      </w:rPr>
    </w:lvl>
    <w:lvl w:ilvl="1" w:tplc="94782F30" w:tentative="1">
      <w:start w:val="1"/>
      <w:numFmt w:val="bullet"/>
      <w:lvlText w:val="o"/>
      <w:lvlJc w:val="left"/>
      <w:pPr>
        <w:ind w:left="7440" w:hanging="360"/>
      </w:pPr>
      <w:rPr>
        <w:rFonts w:ascii="Courier New" w:hAnsi="Courier New" w:cs="Courier New" w:hint="default"/>
      </w:rPr>
    </w:lvl>
    <w:lvl w:ilvl="2" w:tplc="AF6EB42E" w:tentative="1">
      <w:start w:val="1"/>
      <w:numFmt w:val="bullet"/>
      <w:lvlText w:val=""/>
      <w:lvlJc w:val="left"/>
      <w:pPr>
        <w:ind w:left="8160" w:hanging="360"/>
      </w:pPr>
      <w:rPr>
        <w:rFonts w:ascii="Wingdings" w:hAnsi="Wingdings" w:hint="default"/>
      </w:rPr>
    </w:lvl>
    <w:lvl w:ilvl="3" w:tplc="C1EC2F2A" w:tentative="1">
      <w:start w:val="1"/>
      <w:numFmt w:val="bullet"/>
      <w:lvlText w:val=""/>
      <w:lvlJc w:val="left"/>
      <w:pPr>
        <w:ind w:left="8880" w:hanging="360"/>
      </w:pPr>
      <w:rPr>
        <w:rFonts w:ascii="Symbol" w:hAnsi="Symbol" w:hint="default"/>
      </w:rPr>
    </w:lvl>
    <w:lvl w:ilvl="4" w:tplc="DEDC57CA" w:tentative="1">
      <w:start w:val="1"/>
      <w:numFmt w:val="bullet"/>
      <w:lvlText w:val="o"/>
      <w:lvlJc w:val="left"/>
      <w:pPr>
        <w:ind w:left="9600" w:hanging="360"/>
      </w:pPr>
      <w:rPr>
        <w:rFonts w:ascii="Courier New" w:hAnsi="Courier New" w:cs="Courier New" w:hint="default"/>
      </w:rPr>
    </w:lvl>
    <w:lvl w:ilvl="5" w:tplc="546C0C70" w:tentative="1">
      <w:start w:val="1"/>
      <w:numFmt w:val="bullet"/>
      <w:lvlText w:val=""/>
      <w:lvlJc w:val="left"/>
      <w:pPr>
        <w:ind w:left="10320" w:hanging="360"/>
      </w:pPr>
      <w:rPr>
        <w:rFonts w:ascii="Wingdings" w:hAnsi="Wingdings" w:hint="default"/>
      </w:rPr>
    </w:lvl>
    <w:lvl w:ilvl="6" w:tplc="64F0D6A2" w:tentative="1">
      <w:start w:val="1"/>
      <w:numFmt w:val="bullet"/>
      <w:lvlText w:val=""/>
      <w:lvlJc w:val="left"/>
      <w:pPr>
        <w:ind w:left="11040" w:hanging="360"/>
      </w:pPr>
      <w:rPr>
        <w:rFonts w:ascii="Symbol" w:hAnsi="Symbol" w:hint="default"/>
      </w:rPr>
    </w:lvl>
    <w:lvl w:ilvl="7" w:tplc="A470D362" w:tentative="1">
      <w:start w:val="1"/>
      <w:numFmt w:val="bullet"/>
      <w:lvlText w:val="o"/>
      <w:lvlJc w:val="left"/>
      <w:pPr>
        <w:ind w:left="11760" w:hanging="360"/>
      </w:pPr>
      <w:rPr>
        <w:rFonts w:ascii="Courier New" w:hAnsi="Courier New" w:cs="Courier New" w:hint="default"/>
      </w:rPr>
    </w:lvl>
    <w:lvl w:ilvl="8" w:tplc="EE38A16C" w:tentative="1">
      <w:start w:val="1"/>
      <w:numFmt w:val="bullet"/>
      <w:lvlText w:val=""/>
      <w:lvlJc w:val="left"/>
      <w:pPr>
        <w:ind w:left="12480" w:hanging="360"/>
      </w:pPr>
      <w:rPr>
        <w:rFonts w:ascii="Wingdings" w:hAnsi="Wingdings" w:hint="default"/>
      </w:rPr>
    </w:lvl>
  </w:abstractNum>
  <w:abstractNum w:abstractNumId="4" w15:restartNumberingAfterBreak="0">
    <w:nsid w:val="0CC174DC"/>
    <w:multiLevelType w:val="hybridMultilevel"/>
    <w:tmpl w:val="8A7AF0DA"/>
    <w:lvl w:ilvl="0" w:tplc="FDC05406">
      <w:start w:val="1"/>
      <w:numFmt w:val="decimal"/>
      <w:lvlText w:val="%1."/>
      <w:lvlJc w:val="left"/>
      <w:pPr>
        <w:ind w:left="720" w:hanging="360"/>
      </w:pPr>
      <w:rPr>
        <w:rFonts w:hint="default"/>
      </w:rPr>
    </w:lvl>
    <w:lvl w:ilvl="1" w:tplc="E2D47162" w:tentative="1">
      <w:start w:val="1"/>
      <w:numFmt w:val="lowerLetter"/>
      <w:lvlText w:val="%2."/>
      <w:lvlJc w:val="left"/>
      <w:pPr>
        <w:ind w:left="1440" w:hanging="360"/>
      </w:pPr>
    </w:lvl>
    <w:lvl w:ilvl="2" w:tplc="401E411E" w:tentative="1">
      <w:start w:val="1"/>
      <w:numFmt w:val="lowerRoman"/>
      <w:lvlText w:val="%3."/>
      <w:lvlJc w:val="right"/>
      <w:pPr>
        <w:ind w:left="2160" w:hanging="180"/>
      </w:pPr>
    </w:lvl>
    <w:lvl w:ilvl="3" w:tplc="9FB44838" w:tentative="1">
      <w:start w:val="1"/>
      <w:numFmt w:val="decimal"/>
      <w:lvlText w:val="%4."/>
      <w:lvlJc w:val="left"/>
      <w:pPr>
        <w:ind w:left="2880" w:hanging="360"/>
      </w:pPr>
    </w:lvl>
    <w:lvl w:ilvl="4" w:tplc="F6FCC798" w:tentative="1">
      <w:start w:val="1"/>
      <w:numFmt w:val="lowerLetter"/>
      <w:lvlText w:val="%5."/>
      <w:lvlJc w:val="left"/>
      <w:pPr>
        <w:ind w:left="3600" w:hanging="360"/>
      </w:pPr>
    </w:lvl>
    <w:lvl w:ilvl="5" w:tplc="AA364936" w:tentative="1">
      <w:start w:val="1"/>
      <w:numFmt w:val="lowerRoman"/>
      <w:lvlText w:val="%6."/>
      <w:lvlJc w:val="right"/>
      <w:pPr>
        <w:ind w:left="4320" w:hanging="180"/>
      </w:pPr>
    </w:lvl>
    <w:lvl w:ilvl="6" w:tplc="009CC542" w:tentative="1">
      <w:start w:val="1"/>
      <w:numFmt w:val="decimal"/>
      <w:lvlText w:val="%7."/>
      <w:lvlJc w:val="left"/>
      <w:pPr>
        <w:ind w:left="5040" w:hanging="360"/>
      </w:pPr>
    </w:lvl>
    <w:lvl w:ilvl="7" w:tplc="EA06B002" w:tentative="1">
      <w:start w:val="1"/>
      <w:numFmt w:val="lowerLetter"/>
      <w:lvlText w:val="%8."/>
      <w:lvlJc w:val="left"/>
      <w:pPr>
        <w:ind w:left="5760" w:hanging="360"/>
      </w:pPr>
    </w:lvl>
    <w:lvl w:ilvl="8" w:tplc="E9782976" w:tentative="1">
      <w:start w:val="1"/>
      <w:numFmt w:val="lowerRoman"/>
      <w:lvlText w:val="%9."/>
      <w:lvlJc w:val="right"/>
      <w:pPr>
        <w:ind w:left="6480" w:hanging="180"/>
      </w:pPr>
    </w:lvl>
  </w:abstractNum>
  <w:abstractNum w:abstractNumId="5" w15:restartNumberingAfterBreak="0">
    <w:nsid w:val="0FEA267E"/>
    <w:multiLevelType w:val="hybridMultilevel"/>
    <w:tmpl w:val="A1221CEE"/>
    <w:lvl w:ilvl="0" w:tplc="C2782FE8">
      <w:start w:val="1"/>
      <w:numFmt w:val="decimal"/>
      <w:lvlText w:val="%1."/>
      <w:lvlJc w:val="left"/>
      <w:pPr>
        <w:ind w:left="720" w:hanging="360"/>
      </w:pPr>
      <w:rPr>
        <w:rFonts w:hint="default"/>
      </w:rPr>
    </w:lvl>
    <w:lvl w:ilvl="1" w:tplc="216EF392">
      <w:start w:val="1"/>
      <w:numFmt w:val="lowerLetter"/>
      <w:lvlText w:val="%2."/>
      <w:lvlJc w:val="left"/>
      <w:pPr>
        <w:ind w:left="1440" w:hanging="360"/>
      </w:pPr>
    </w:lvl>
    <w:lvl w:ilvl="2" w:tplc="D47C2B08">
      <w:start w:val="1"/>
      <w:numFmt w:val="lowerRoman"/>
      <w:lvlText w:val="%3."/>
      <w:lvlJc w:val="right"/>
      <w:pPr>
        <w:ind w:left="2160" w:hanging="180"/>
      </w:pPr>
    </w:lvl>
    <w:lvl w:ilvl="3" w:tplc="1E981704">
      <w:start w:val="1"/>
      <w:numFmt w:val="decimal"/>
      <w:lvlText w:val="%4."/>
      <w:lvlJc w:val="left"/>
      <w:pPr>
        <w:ind w:left="2880" w:hanging="360"/>
      </w:pPr>
    </w:lvl>
    <w:lvl w:ilvl="4" w:tplc="3B9EA46C">
      <w:start w:val="1"/>
      <w:numFmt w:val="lowerLetter"/>
      <w:lvlText w:val="%5."/>
      <w:lvlJc w:val="left"/>
      <w:pPr>
        <w:ind w:left="3600" w:hanging="360"/>
      </w:pPr>
    </w:lvl>
    <w:lvl w:ilvl="5" w:tplc="71DEB6E4">
      <w:start w:val="1"/>
      <w:numFmt w:val="lowerRoman"/>
      <w:lvlText w:val="%6."/>
      <w:lvlJc w:val="right"/>
      <w:pPr>
        <w:ind w:left="4320" w:hanging="180"/>
      </w:pPr>
    </w:lvl>
    <w:lvl w:ilvl="6" w:tplc="CD4C8180">
      <w:start w:val="1"/>
      <w:numFmt w:val="decimal"/>
      <w:lvlText w:val="%7."/>
      <w:lvlJc w:val="left"/>
      <w:pPr>
        <w:ind w:left="5040" w:hanging="360"/>
      </w:pPr>
    </w:lvl>
    <w:lvl w:ilvl="7" w:tplc="6AC231F2">
      <w:start w:val="1"/>
      <w:numFmt w:val="lowerLetter"/>
      <w:lvlText w:val="%8."/>
      <w:lvlJc w:val="left"/>
      <w:pPr>
        <w:ind w:left="5760" w:hanging="360"/>
      </w:pPr>
    </w:lvl>
    <w:lvl w:ilvl="8" w:tplc="63566354">
      <w:start w:val="1"/>
      <w:numFmt w:val="lowerRoman"/>
      <w:lvlText w:val="%9."/>
      <w:lvlJc w:val="right"/>
      <w:pPr>
        <w:ind w:left="6480" w:hanging="180"/>
      </w:pPr>
    </w:lvl>
  </w:abstractNum>
  <w:abstractNum w:abstractNumId="6" w15:restartNumberingAfterBreak="0">
    <w:nsid w:val="17B52047"/>
    <w:multiLevelType w:val="hybridMultilevel"/>
    <w:tmpl w:val="33C8F226"/>
    <w:lvl w:ilvl="0" w:tplc="A22CFF86">
      <w:start w:val="1"/>
      <w:numFmt w:val="decimal"/>
      <w:lvlText w:val="%1."/>
      <w:lvlJc w:val="left"/>
      <w:pPr>
        <w:ind w:left="720" w:hanging="360"/>
      </w:pPr>
    </w:lvl>
    <w:lvl w:ilvl="1" w:tplc="3B1C0038">
      <w:start w:val="1"/>
      <w:numFmt w:val="lowerLetter"/>
      <w:lvlText w:val="%2."/>
      <w:lvlJc w:val="left"/>
      <w:pPr>
        <w:ind w:left="1440" w:hanging="360"/>
      </w:pPr>
    </w:lvl>
    <w:lvl w:ilvl="2" w:tplc="BA54CE2A">
      <w:start w:val="1"/>
      <w:numFmt w:val="lowerRoman"/>
      <w:lvlText w:val="%3."/>
      <w:lvlJc w:val="right"/>
      <w:pPr>
        <w:ind w:left="2160" w:hanging="180"/>
      </w:pPr>
    </w:lvl>
    <w:lvl w:ilvl="3" w:tplc="C5F28B24">
      <w:start w:val="1"/>
      <w:numFmt w:val="decimal"/>
      <w:lvlText w:val="%4."/>
      <w:lvlJc w:val="left"/>
      <w:pPr>
        <w:ind w:left="2880" w:hanging="360"/>
      </w:pPr>
    </w:lvl>
    <w:lvl w:ilvl="4" w:tplc="71C6543A">
      <w:start w:val="1"/>
      <w:numFmt w:val="lowerLetter"/>
      <w:lvlText w:val="%5."/>
      <w:lvlJc w:val="left"/>
      <w:pPr>
        <w:ind w:left="3600" w:hanging="360"/>
      </w:pPr>
    </w:lvl>
    <w:lvl w:ilvl="5" w:tplc="BFB2C3E2">
      <w:start w:val="1"/>
      <w:numFmt w:val="lowerRoman"/>
      <w:lvlText w:val="%6."/>
      <w:lvlJc w:val="right"/>
      <w:pPr>
        <w:ind w:left="4320" w:hanging="180"/>
      </w:pPr>
    </w:lvl>
    <w:lvl w:ilvl="6" w:tplc="668439D0">
      <w:start w:val="1"/>
      <w:numFmt w:val="decimal"/>
      <w:lvlText w:val="%7."/>
      <w:lvlJc w:val="left"/>
      <w:pPr>
        <w:ind w:left="5040" w:hanging="360"/>
      </w:pPr>
    </w:lvl>
    <w:lvl w:ilvl="7" w:tplc="4492FEF6">
      <w:start w:val="1"/>
      <w:numFmt w:val="lowerLetter"/>
      <w:lvlText w:val="%8."/>
      <w:lvlJc w:val="left"/>
      <w:pPr>
        <w:ind w:left="5760" w:hanging="360"/>
      </w:pPr>
    </w:lvl>
    <w:lvl w:ilvl="8" w:tplc="C2D64574">
      <w:start w:val="1"/>
      <w:numFmt w:val="lowerRoman"/>
      <w:lvlText w:val="%9."/>
      <w:lvlJc w:val="right"/>
      <w:pPr>
        <w:ind w:left="6480" w:hanging="180"/>
      </w:pPr>
    </w:lvl>
  </w:abstractNum>
  <w:abstractNum w:abstractNumId="7" w15:restartNumberingAfterBreak="0">
    <w:nsid w:val="23ED66FA"/>
    <w:multiLevelType w:val="hybridMultilevel"/>
    <w:tmpl w:val="A1E2D2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A7C181C"/>
    <w:multiLevelType w:val="hybridMultilevel"/>
    <w:tmpl w:val="A67C85E4"/>
    <w:lvl w:ilvl="0" w:tplc="07546030">
      <w:start w:val="1"/>
      <w:numFmt w:val="decimal"/>
      <w:lvlText w:val="%1."/>
      <w:lvlJc w:val="left"/>
      <w:pPr>
        <w:ind w:left="720" w:hanging="360"/>
      </w:pPr>
      <w:rPr>
        <w:rFonts w:hint="default"/>
      </w:rPr>
    </w:lvl>
    <w:lvl w:ilvl="1" w:tplc="71928410">
      <w:start w:val="1"/>
      <w:numFmt w:val="lowerLetter"/>
      <w:lvlText w:val="%2."/>
      <w:lvlJc w:val="left"/>
      <w:pPr>
        <w:ind w:left="1440" w:hanging="360"/>
      </w:pPr>
    </w:lvl>
    <w:lvl w:ilvl="2" w:tplc="EDE6380C">
      <w:start w:val="1"/>
      <w:numFmt w:val="lowerRoman"/>
      <w:lvlText w:val="%3."/>
      <w:lvlJc w:val="right"/>
      <w:pPr>
        <w:ind w:left="2160" w:hanging="180"/>
      </w:pPr>
    </w:lvl>
    <w:lvl w:ilvl="3" w:tplc="913050D6">
      <w:start w:val="1"/>
      <w:numFmt w:val="decimal"/>
      <w:lvlText w:val="%4."/>
      <w:lvlJc w:val="left"/>
      <w:pPr>
        <w:ind w:left="2880" w:hanging="360"/>
      </w:pPr>
    </w:lvl>
    <w:lvl w:ilvl="4" w:tplc="8A6A7D3A">
      <w:start w:val="1"/>
      <w:numFmt w:val="lowerLetter"/>
      <w:lvlText w:val="%5."/>
      <w:lvlJc w:val="left"/>
      <w:pPr>
        <w:ind w:left="3600" w:hanging="360"/>
      </w:pPr>
    </w:lvl>
    <w:lvl w:ilvl="5" w:tplc="76447070">
      <w:start w:val="1"/>
      <w:numFmt w:val="lowerRoman"/>
      <w:lvlText w:val="%6."/>
      <w:lvlJc w:val="right"/>
      <w:pPr>
        <w:ind w:left="4320" w:hanging="180"/>
      </w:pPr>
    </w:lvl>
    <w:lvl w:ilvl="6" w:tplc="092A14AE">
      <w:start w:val="1"/>
      <w:numFmt w:val="decimal"/>
      <w:lvlText w:val="%7."/>
      <w:lvlJc w:val="left"/>
      <w:pPr>
        <w:ind w:left="5040" w:hanging="360"/>
      </w:pPr>
    </w:lvl>
    <w:lvl w:ilvl="7" w:tplc="C9B23682">
      <w:start w:val="1"/>
      <w:numFmt w:val="lowerLetter"/>
      <w:lvlText w:val="%8."/>
      <w:lvlJc w:val="left"/>
      <w:pPr>
        <w:ind w:left="5760" w:hanging="360"/>
      </w:pPr>
    </w:lvl>
    <w:lvl w:ilvl="8" w:tplc="7F2C32A8">
      <w:start w:val="1"/>
      <w:numFmt w:val="lowerRoman"/>
      <w:lvlText w:val="%9."/>
      <w:lvlJc w:val="right"/>
      <w:pPr>
        <w:ind w:left="6480" w:hanging="180"/>
      </w:pPr>
    </w:lvl>
  </w:abstractNum>
  <w:abstractNum w:abstractNumId="9" w15:restartNumberingAfterBreak="0">
    <w:nsid w:val="2EFB0438"/>
    <w:multiLevelType w:val="hybridMultilevel"/>
    <w:tmpl w:val="5E52E638"/>
    <w:lvl w:ilvl="0" w:tplc="4D5061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2406F10"/>
    <w:multiLevelType w:val="hybridMultilevel"/>
    <w:tmpl w:val="DCCACFF4"/>
    <w:lvl w:ilvl="0" w:tplc="BE6498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FD1D32"/>
    <w:multiLevelType w:val="hybridMultilevel"/>
    <w:tmpl w:val="13004FAE"/>
    <w:lvl w:ilvl="0" w:tplc="F27E79FC">
      <w:start w:val="1"/>
      <w:numFmt w:val="decimal"/>
      <w:lvlText w:val="%1."/>
      <w:lvlJc w:val="left"/>
      <w:pPr>
        <w:ind w:left="720" w:hanging="360"/>
      </w:pPr>
      <w:rPr>
        <w:rFonts w:hint="default"/>
      </w:rPr>
    </w:lvl>
    <w:lvl w:ilvl="1" w:tplc="408A763C">
      <w:start w:val="1"/>
      <w:numFmt w:val="lowerLetter"/>
      <w:lvlText w:val="%2."/>
      <w:lvlJc w:val="left"/>
      <w:pPr>
        <w:ind w:left="1440" w:hanging="360"/>
      </w:pPr>
    </w:lvl>
    <w:lvl w:ilvl="2" w:tplc="68FE3356" w:tentative="1">
      <w:start w:val="1"/>
      <w:numFmt w:val="lowerRoman"/>
      <w:lvlText w:val="%3."/>
      <w:lvlJc w:val="right"/>
      <w:pPr>
        <w:ind w:left="2160" w:hanging="180"/>
      </w:pPr>
    </w:lvl>
    <w:lvl w:ilvl="3" w:tplc="BDEC8100" w:tentative="1">
      <w:start w:val="1"/>
      <w:numFmt w:val="decimal"/>
      <w:lvlText w:val="%4."/>
      <w:lvlJc w:val="left"/>
      <w:pPr>
        <w:ind w:left="2880" w:hanging="360"/>
      </w:pPr>
    </w:lvl>
    <w:lvl w:ilvl="4" w:tplc="7004ACB4" w:tentative="1">
      <w:start w:val="1"/>
      <w:numFmt w:val="lowerLetter"/>
      <w:lvlText w:val="%5."/>
      <w:lvlJc w:val="left"/>
      <w:pPr>
        <w:ind w:left="3600" w:hanging="360"/>
      </w:pPr>
    </w:lvl>
    <w:lvl w:ilvl="5" w:tplc="EB887E50" w:tentative="1">
      <w:start w:val="1"/>
      <w:numFmt w:val="lowerRoman"/>
      <w:lvlText w:val="%6."/>
      <w:lvlJc w:val="right"/>
      <w:pPr>
        <w:ind w:left="4320" w:hanging="180"/>
      </w:pPr>
    </w:lvl>
    <w:lvl w:ilvl="6" w:tplc="3864DDF6" w:tentative="1">
      <w:start w:val="1"/>
      <w:numFmt w:val="decimal"/>
      <w:lvlText w:val="%7."/>
      <w:lvlJc w:val="left"/>
      <w:pPr>
        <w:ind w:left="5040" w:hanging="360"/>
      </w:pPr>
    </w:lvl>
    <w:lvl w:ilvl="7" w:tplc="BCA24DDE" w:tentative="1">
      <w:start w:val="1"/>
      <w:numFmt w:val="lowerLetter"/>
      <w:lvlText w:val="%8."/>
      <w:lvlJc w:val="left"/>
      <w:pPr>
        <w:ind w:left="5760" w:hanging="360"/>
      </w:pPr>
    </w:lvl>
    <w:lvl w:ilvl="8" w:tplc="C7E2DADA" w:tentative="1">
      <w:start w:val="1"/>
      <w:numFmt w:val="lowerRoman"/>
      <w:lvlText w:val="%9."/>
      <w:lvlJc w:val="right"/>
      <w:pPr>
        <w:ind w:left="6480" w:hanging="180"/>
      </w:pPr>
    </w:lvl>
  </w:abstractNum>
  <w:abstractNum w:abstractNumId="12" w15:restartNumberingAfterBreak="0">
    <w:nsid w:val="43B7749A"/>
    <w:multiLevelType w:val="hybridMultilevel"/>
    <w:tmpl w:val="62FA67BA"/>
    <w:lvl w:ilvl="0" w:tplc="5C269818">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3" w15:restartNumberingAfterBreak="0">
    <w:nsid w:val="449E1CBD"/>
    <w:multiLevelType w:val="hybridMultilevel"/>
    <w:tmpl w:val="14382774"/>
    <w:lvl w:ilvl="0" w:tplc="457C07E2">
      <w:start w:val="1"/>
      <w:numFmt w:val="decimal"/>
      <w:lvlText w:val="%1."/>
      <w:lvlJc w:val="left"/>
      <w:pPr>
        <w:ind w:left="720" w:hanging="360"/>
      </w:pPr>
    </w:lvl>
    <w:lvl w:ilvl="1" w:tplc="AF7A4AF4">
      <w:start w:val="1"/>
      <w:numFmt w:val="lowerLetter"/>
      <w:lvlText w:val="%2."/>
      <w:lvlJc w:val="left"/>
      <w:pPr>
        <w:ind w:left="1440" w:hanging="360"/>
      </w:pPr>
    </w:lvl>
    <w:lvl w:ilvl="2" w:tplc="E7AC4E96">
      <w:start w:val="1"/>
      <w:numFmt w:val="lowerRoman"/>
      <w:lvlText w:val="%3."/>
      <w:lvlJc w:val="right"/>
      <w:pPr>
        <w:ind w:left="2160" w:hanging="180"/>
      </w:pPr>
    </w:lvl>
    <w:lvl w:ilvl="3" w:tplc="4BE86BC8">
      <w:start w:val="1"/>
      <w:numFmt w:val="decimal"/>
      <w:lvlText w:val="%4."/>
      <w:lvlJc w:val="left"/>
      <w:pPr>
        <w:ind w:left="2880" w:hanging="360"/>
      </w:pPr>
    </w:lvl>
    <w:lvl w:ilvl="4" w:tplc="302C9000">
      <w:start w:val="1"/>
      <w:numFmt w:val="lowerLetter"/>
      <w:lvlText w:val="%5."/>
      <w:lvlJc w:val="left"/>
      <w:pPr>
        <w:ind w:left="3600" w:hanging="360"/>
      </w:pPr>
    </w:lvl>
    <w:lvl w:ilvl="5" w:tplc="F9FE20A2">
      <w:start w:val="1"/>
      <w:numFmt w:val="lowerRoman"/>
      <w:lvlText w:val="%6."/>
      <w:lvlJc w:val="right"/>
      <w:pPr>
        <w:ind w:left="4320" w:hanging="180"/>
      </w:pPr>
    </w:lvl>
    <w:lvl w:ilvl="6" w:tplc="3D369470">
      <w:start w:val="1"/>
      <w:numFmt w:val="decimal"/>
      <w:lvlText w:val="%7."/>
      <w:lvlJc w:val="left"/>
      <w:pPr>
        <w:ind w:left="5040" w:hanging="360"/>
      </w:pPr>
    </w:lvl>
    <w:lvl w:ilvl="7" w:tplc="27425B72">
      <w:start w:val="1"/>
      <w:numFmt w:val="lowerLetter"/>
      <w:lvlText w:val="%8."/>
      <w:lvlJc w:val="left"/>
      <w:pPr>
        <w:ind w:left="5760" w:hanging="360"/>
      </w:pPr>
    </w:lvl>
    <w:lvl w:ilvl="8" w:tplc="8576A8D2">
      <w:start w:val="1"/>
      <w:numFmt w:val="lowerRoman"/>
      <w:lvlText w:val="%9."/>
      <w:lvlJc w:val="right"/>
      <w:pPr>
        <w:ind w:left="6480" w:hanging="180"/>
      </w:pPr>
    </w:lvl>
  </w:abstractNum>
  <w:abstractNum w:abstractNumId="14" w15:restartNumberingAfterBreak="0">
    <w:nsid w:val="460A2F55"/>
    <w:multiLevelType w:val="hybridMultilevel"/>
    <w:tmpl w:val="602E1882"/>
    <w:lvl w:ilvl="0" w:tplc="1C78A80C">
      <w:start w:val="1"/>
      <w:numFmt w:val="bullet"/>
      <w:lvlText w:val="-"/>
      <w:lvlJc w:val="left"/>
      <w:pPr>
        <w:ind w:left="6024" w:hanging="360"/>
      </w:pPr>
      <w:rPr>
        <w:rFonts w:ascii="Arial" w:eastAsia="Times New Roman" w:hAnsi="Arial" w:cs="Arial" w:hint="default"/>
      </w:rPr>
    </w:lvl>
    <w:lvl w:ilvl="1" w:tplc="041A0003" w:tentative="1">
      <w:start w:val="1"/>
      <w:numFmt w:val="bullet"/>
      <w:lvlText w:val="o"/>
      <w:lvlJc w:val="left"/>
      <w:pPr>
        <w:ind w:left="6744" w:hanging="360"/>
      </w:pPr>
      <w:rPr>
        <w:rFonts w:ascii="Courier New" w:hAnsi="Courier New" w:cs="Courier New" w:hint="default"/>
      </w:rPr>
    </w:lvl>
    <w:lvl w:ilvl="2" w:tplc="041A0005" w:tentative="1">
      <w:start w:val="1"/>
      <w:numFmt w:val="bullet"/>
      <w:lvlText w:val=""/>
      <w:lvlJc w:val="left"/>
      <w:pPr>
        <w:ind w:left="7464" w:hanging="360"/>
      </w:pPr>
      <w:rPr>
        <w:rFonts w:ascii="Wingdings" w:hAnsi="Wingdings" w:hint="default"/>
      </w:rPr>
    </w:lvl>
    <w:lvl w:ilvl="3" w:tplc="041A0001" w:tentative="1">
      <w:start w:val="1"/>
      <w:numFmt w:val="bullet"/>
      <w:lvlText w:val=""/>
      <w:lvlJc w:val="left"/>
      <w:pPr>
        <w:ind w:left="8184" w:hanging="360"/>
      </w:pPr>
      <w:rPr>
        <w:rFonts w:ascii="Symbol" w:hAnsi="Symbol" w:hint="default"/>
      </w:rPr>
    </w:lvl>
    <w:lvl w:ilvl="4" w:tplc="041A0003" w:tentative="1">
      <w:start w:val="1"/>
      <w:numFmt w:val="bullet"/>
      <w:lvlText w:val="o"/>
      <w:lvlJc w:val="left"/>
      <w:pPr>
        <w:ind w:left="8904" w:hanging="360"/>
      </w:pPr>
      <w:rPr>
        <w:rFonts w:ascii="Courier New" w:hAnsi="Courier New" w:cs="Courier New" w:hint="default"/>
      </w:rPr>
    </w:lvl>
    <w:lvl w:ilvl="5" w:tplc="041A0005" w:tentative="1">
      <w:start w:val="1"/>
      <w:numFmt w:val="bullet"/>
      <w:lvlText w:val=""/>
      <w:lvlJc w:val="left"/>
      <w:pPr>
        <w:ind w:left="9624" w:hanging="360"/>
      </w:pPr>
      <w:rPr>
        <w:rFonts w:ascii="Wingdings" w:hAnsi="Wingdings" w:hint="default"/>
      </w:rPr>
    </w:lvl>
    <w:lvl w:ilvl="6" w:tplc="041A0001" w:tentative="1">
      <w:start w:val="1"/>
      <w:numFmt w:val="bullet"/>
      <w:lvlText w:val=""/>
      <w:lvlJc w:val="left"/>
      <w:pPr>
        <w:ind w:left="10344" w:hanging="360"/>
      </w:pPr>
      <w:rPr>
        <w:rFonts w:ascii="Symbol" w:hAnsi="Symbol" w:hint="default"/>
      </w:rPr>
    </w:lvl>
    <w:lvl w:ilvl="7" w:tplc="041A0003" w:tentative="1">
      <w:start w:val="1"/>
      <w:numFmt w:val="bullet"/>
      <w:lvlText w:val="o"/>
      <w:lvlJc w:val="left"/>
      <w:pPr>
        <w:ind w:left="11064" w:hanging="360"/>
      </w:pPr>
      <w:rPr>
        <w:rFonts w:ascii="Courier New" w:hAnsi="Courier New" w:cs="Courier New" w:hint="default"/>
      </w:rPr>
    </w:lvl>
    <w:lvl w:ilvl="8" w:tplc="041A0005" w:tentative="1">
      <w:start w:val="1"/>
      <w:numFmt w:val="bullet"/>
      <w:lvlText w:val=""/>
      <w:lvlJc w:val="left"/>
      <w:pPr>
        <w:ind w:left="11784" w:hanging="360"/>
      </w:pPr>
      <w:rPr>
        <w:rFonts w:ascii="Wingdings" w:hAnsi="Wingdings" w:hint="default"/>
      </w:rPr>
    </w:lvl>
  </w:abstractNum>
  <w:abstractNum w:abstractNumId="15" w15:restartNumberingAfterBreak="0">
    <w:nsid w:val="502614A5"/>
    <w:multiLevelType w:val="hybridMultilevel"/>
    <w:tmpl w:val="2EA61E70"/>
    <w:lvl w:ilvl="0" w:tplc="041A0013">
      <w:start w:val="1"/>
      <w:numFmt w:val="upperRoman"/>
      <w:lvlText w:val="%1."/>
      <w:lvlJc w:val="righ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6" w15:restartNumberingAfterBreak="0">
    <w:nsid w:val="50DB3B1D"/>
    <w:multiLevelType w:val="hybridMultilevel"/>
    <w:tmpl w:val="2A6A8F1A"/>
    <w:lvl w:ilvl="0" w:tplc="6FBE5354">
      <w:start w:val="1"/>
      <w:numFmt w:val="bullet"/>
      <w:lvlText w:val="-"/>
      <w:lvlJc w:val="left"/>
      <w:pPr>
        <w:ind w:left="1800" w:hanging="360"/>
      </w:pPr>
      <w:rPr>
        <w:rFonts w:ascii="Times New Roman" w:eastAsia="Times New Roman" w:hAnsi="Times New Roman" w:cs="Times New Roman" w:hint="default"/>
      </w:rPr>
    </w:lvl>
    <w:lvl w:ilvl="1" w:tplc="178A4D62" w:tentative="1">
      <w:start w:val="1"/>
      <w:numFmt w:val="bullet"/>
      <w:lvlText w:val="o"/>
      <w:lvlJc w:val="left"/>
      <w:pPr>
        <w:ind w:left="2520" w:hanging="360"/>
      </w:pPr>
      <w:rPr>
        <w:rFonts w:ascii="Courier New" w:hAnsi="Courier New" w:cs="Courier New" w:hint="default"/>
      </w:rPr>
    </w:lvl>
    <w:lvl w:ilvl="2" w:tplc="11F431AE" w:tentative="1">
      <w:start w:val="1"/>
      <w:numFmt w:val="bullet"/>
      <w:lvlText w:val=""/>
      <w:lvlJc w:val="left"/>
      <w:pPr>
        <w:ind w:left="3240" w:hanging="360"/>
      </w:pPr>
      <w:rPr>
        <w:rFonts w:ascii="Wingdings" w:hAnsi="Wingdings" w:hint="default"/>
      </w:rPr>
    </w:lvl>
    <w:lvl w:ilvl="3" w:tplc="5E707EE2" w:tentative="1">
      <w:start w:val="1"/>
      <w:numFmt w:val="bullet"/>
      <w:lvlText w:val=""/>
      <w:lvlJc w:val="left"/>
      <w:pPr>
        <w:ind w:left="3960" w:hanging="360"/>
      </w:pPr>
      <w:rPr>
        <w:rFonts w:ascii="Symbol" w:hAnsi="Symbol" w:hint="default"/>
      </w:rPr>
    </w:lvl>
    <w:lvl w:ilvl="4" w:tplc="360E3968" w:tentative="1">
      <w:start w:val="1"/>
      <w:numFmt w:val="bullet"/>
      <w:lvlText w:val="o"/>
      <w:lvlJc w:val="left"/>
      <w:pPr>
        <w:ind w:left="4680" w:hanging="360"/>
      </w:pPr>
      <w:rPr>
        <w:rFonts w:ascii="Courier New" w:hAnsi="Courier New" w:cs="Courier New" w:hint="default"/>
      </w:rPr>
    </w:lvl>
    <w:lvl w:ilvl="5" w:tplc="D6E6CAF8" w:tentative="1">
      <w:start w:val="1"/>
      <w:numFmt w:val="bullet"/>
      <w:lvlText w:val=""/>
      <w:lvlJc w:val="left"/>
      <w:pPr>
        <w:ind w:left="5400" w:hanging="360"/>
      </w:pPr>
      <w:rPr>
        <w:rFonts w:ascii="Wingdings" w:hAnsi="Wingdings" w:hint="default"/>
      </w:rPr>
    </w:lvl>
    <w:lvl w:ilvl="6" w:tplc="493CE3AE" w:tentative="1">
      <w:start w:val="1"/>
      <w:numFmt w:val="bullet"/>
      <w:lvlText w:val=""/>
      <w:lvlJc w:val="left"/>
      <w:pPr>
        <w:ind w:left="6120" w:hanging="360"/>
      </w:pPr>
      <w:rPr>
        <w:rFonts w:ascii="Symbol" w:hAnsi="Symbol" w:hint="default"/>
      </w:rPr>
    </w:lvl>
    <w:lvl w:ilvl="7" w:tplc="4C0A7B7C" w:tentative="1">
      <w:start w:val="1"/>
      <w:numFmt w:val="bullet"/>
      <w:lvlText w:val="o"/>
      <w:lvlJc w:val="left"/>
      <w:pPr>
        <w:ind w:left="6840" w:hanging="360"/>
      </w:pPr>
      <w:rPr>
        <w:rFonts w:ascii="Courier New" w:hAnsi="Courier New" w:cs="Courier New" w:hint="default"/>
      </w:rPr>
    </w:lvl>
    <w:lvl w:ilvl="8" w:tplc="C6AEA46A" w:tentative="1">
      <w:start w:val="1"/>
      <w:numFmt w:val="bullet"/>
      <w:lvlText w:val=""/>
      <w:lvlJc w:val="left"/>
      <w:pPr>
        <w:ind w:left="7560" w:hanging="360"/>
      </w:pPr>
      <w:rPr>
        <w:rFonts w:ascii="Wingdings" w:hAnsi="Wingdings" w:hint="default"/>
      </w:rPr>
    </w:lvl>
  </w:abstractNum>
  <w:abstractNum w:abstractNumId="17" w15:restartNumberingAfterBreak="0">
    <w:nsid w:val="62AD55AB"/>
    <w:multiLevelType w:val="hybridMultilevel"/>
    <w:tmpl w:val="1F3CB87A"/>
    <w:lvl w:ilvl="0" w:tplc="7AC092A8">
      <w:numFmt w:val="bullet"/>
      <w:lvlText w:val="-"/>
      <w:lvlJc w:val="left"/>
      <w:pPr>
        <w:ind w:left="720" w:hanging="360"/>
      </w:pPr>
      <w:rPr>
        <w:rFonts w:ascii="Arial" w:eastAsia="Times New Roman" w:hAnsi="Arial" w:cs="Arial" w:hint="default"/>
      </w:rPr>
    </w:lvl>
    <w:lvl w:ilvl="1" w:tplc="A1F48D4C" w:tentative="1">
      <w:start w:val="1"/>
      <w:numFmt w:val="bullet"/>
      <w:lvlText w:val="o"/>
      <w:lvlJc w:val="left"/>
      <w:pPr>
        <w:ind w:left="1440" w:hanging="360"/>
      </w:pPr>
      <w:rPr>
        <w:rFonts w:ascii="Courier New" w:hAnsi="Courier New" w:cs="Courier New" w:hint="default"/>
      </w:rPr>
    </w:lvl>
    <w:lvl w:ilvl="2" w:tplc="1FB84638" w:tentative="1">
      <w:start w:val="1"/>
      <w:numFmt w:val="bullet"/>
      <w:lvlText w:val=""/>
      <w:lvlJc w:val="left"/>
      <w:pPr>
        <w:ind w:left="2160" w:hanging="360"/>
      </w:pPr>
      <w:rPr>
        <w:rFonts w:ascii="Wingdings" w:hAnsi="Wingdings" w:hint="default"/>
      </w:rPr>
    </w:lvl>
    <w:lvl w:ilvl="3" w:tplc="285E0008" w:tentative="1">
      <w:start w:val="1"/>
      <w:numFmt w:val="bullet"/>
      <w:lvlText w:val=""/>
      <w:lvlJc w:val="left"/>
      <w:pPr>
        <w:ind w:left="2880" w:hanging="360"/>
      </w:pPr>
      <w:rPr>
        <w:rFonts w:ascii="Symbol" w:hAnsi="Symbol" w:hint="default"/>
      </w:rPr>
    </w:lvl>
    <w:lvl w:ilvl="4" w:tplc="7932145A" w:tentative="1">
      <w:start w:val="1"/>
      <w:numFmt w:val="bullet"/>
      <w:lvlText w:val="o"/>
      <w:lvlJc w:val="left"/>
      <w:pPr>
        <w:ind w:left="3600" w:hanging="360"/>
      </w:pPr>
      <w:rPr>
        <w:rFonts w:ascii="Courier New" w:hAnsi="Courier New" w:cs="Courier New" w:hint="default"/>
      </w:rPr>
    </w:lvl>
    <w:lvl w:ilvl="5" w:tplc="2BDAB0AC" w:tentative="1">
      <w:start w:val="1"/>
      <w:numFmt w:val="bullet"/>
      <w:lvlText w:val=""/>
      <w:lvlJc w:val="left"/>
      <w:pPr>
        <w:ind w:left="4320" w:hanging="360"/>
      </w:pPr>
      <w:rPr>
        <w:rFonts w:ascii="Wingdings" w:hAnsi="Wingdings" w:hint="default"/>
      </w:rPr>
    </w:lvl>
    <w:lvl w:ilvl="6" w:tplc="6C58E542" w:tentative="1">
      <w:start w:val="1"/>
      <w:numFmt w:val="bullet"/>
      <w:lvlText w:val=""/>
      <w:lvlJc w:val="left"/>
      <w:pPr>
        <w:ind w:left="5040" w:hanging="360"/>
      </w:pPr>
      <w:rPr>
        <w:rFonts w:ascii="Symbol" w:hAnsi="Symbol" w:hint="default"/>
      </w:rPr>
    </w:lvl>
    <w:lvl w:ilvl="7" w:tplc="99B43A34" w:tentative="1">
      <w:start w:val="1"/>
      <w:numFmt w:val="bullet"/>
      <w:lvlText w:val="o"/>
      <w:lvlJc w:val="left"/>
      <w:pPr>
        <w:ind w:left="5760" w:hanging="360"/>
      </w:pPr>
      <w:rPr>
        <w:rFonts w:ascii="Courier New" w:hAnsi="Courier New" w:cs="Courier New" w:hint="default"/>
      </w:rPr>
    </w:lvl>
    <w:lvl w:ilvl="8" w:tplc="3372EA66" w:tentative="1">
      <w:start w:val="1"/>
      <w:numFmt w:val="bullet"/>
      <w:lvlText w:val=""/>
      <w:lvlJc w:val="left"/>
      <w:pPr>
        <w:ind w:left="6480" w:hanging="360"/>
      </w:pPr>
      <w:rPr>
        <w:rFonts w:ascii="Wingdings" w:hAnsi="Wingdings" w:hint="default"/>
      </w:rPr>
    </w:lvl>
  </w:abstractNum>
  <w:abstractNum w:abstractNumId="18" w15:restartNumberingAfterBreak="0">
    <w:nsid w:val="66E123D2"/>
    <w:multiLevelType w:val="hybridMultilevel"/>
    <w:tmpl w:val="E550F1A0"/>
    <w:lvl w:ilvl="0" w:tplc="F29837F6">
      <w:start w:val="1"/>
      <w:numFmt w:val="decimal"/>
      <w:lvlText w:val="(%1)"/>
      <w:lvlJc w:val="left"/>
      <w:pPr>
        <w:ind w:left="720" w:hanging="360"/>
      </w:pPr>
      <w:rPr>
        <w:rFonts w:hint="default"/>
      </w:rPr>
    </w:lvl>
    <w:lvl w:ilvl="1" w:tplc="55448E8A">
      <w:start w:val="1"/>
      <w:numFmt w:val="decimal"/>
      <w:lvlText w:val="%2."/>
      <w:lvlJc w:val="left"/>
      <w:pPr>
        <w:ind w:left="1440" w:hanging="360"/>
      </w:pPr>
    </w:lvl>
    <w:lvl w:ilvl="2" w:tplc="F14A6B96">
      <w:start w:val="1"/>
      <w:numFmt w:val="lowerRoman"/>
      <w:lvlText w:val="%3."/>
      <w:lvlJc w:val="right"/>
      <w:pPr>
        <w:ind w:left="2160" w:hanging="180"/>
      </w:pPr>
    </w:lvl>
    <w:lvl w:ilvl="3" w:tplc="E76A5AE0" w:tentative="1">
      <w:start w:val="1"/>
      <w:numFmt w:val="decimal"/>
      <w:lvlText w:val="%4."/>
      <w:lvlJc w:val="left"/>
      <w:pPr>
        <w:ind w:left="2880" w:hanging="360"/>
      </w:pPr>
    </w:lvl>
    <w:lvl w:ilvl="4" w:tplc="B1F6DB36" w:tentative="1">
      <w:start w:val="1"/>
      <w:numFmt w:val="lowerLetter"/>
      <w:lvlText w:val="%5."/>
      <w:lvlJc w:val="left"/>
      <w:pPr>
        <w:ind w:left="3600" w:hanging="360"/>
      </w:pPr>
    </w:lvl>
    <w:lvl w:ilvl="5" w:tplc="488A6848" w:tentative="1">
      <w:start w:val="1"/>
      <w:numFmt w:val="lowerRoman"/>
      <w:lvlText w:val="%6."/>
      <w:lvlJc w:val="right"/>
      <w:pPr>
        <w:ind w:left="4320" w:hanging="180"/>
      </w:pPr>
    </w:lvl>
    <w:lvl w:ilvl="6" w:tplc="2E606CCE" w:tentative="1">
      <w:start w:val="1"/>
      <w:numFmt w:val="decimal"/>
      <w:lvlText w:val="%7."/>
      <w:lvlJc w:val="left"/>
      <w:pPr>
        <w:ind w:left="5040" w:hanging="360"/>
      </w:pPr>
    </w:lvl>
    <w:lvl w:ilvl="7" w:tplc="90C424BC" w:tentative="1">
      <w:start w:val="1"/>
      <w:numFmt w:val="lowerLetter"/>
      <w:lvlText w:val="%8."/>
      <w:lvlJc w:val="left"/>
      <w:pPr>
        <w:ind w:left="5760" w:hanging="360"/>
      </w:pPr>
    </w:lvl>
    <w:lvl w:ilvl="8" w:tplc="BDAE379C" w:tentative="1">
      <w:start w:val="1"/>
      <w:numFmt w:val="lowerRoman"/>
      <w:lvlText w:val="%9."/>
      <w:lvlJc w:val="right"/>
      <w:pPr>
        <w:ind w:left="6480" w:hanging="180"/>
      </w:pPr>
    </w:lvl>
  </w:abstractNum>
  <w:abstractNum w:abstractNumId="19" w15:restartNumberingAfterBreak="0">
    <w:nsid w:val="67F028AF"/>
    <w:multiLevelType w:val="hybridMultilevel"/>
    <w:tmpl w:val="FCC251D4"/>
    <w:lvl w:ilvl="0" w:tplc="5BA2B2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8C4747E"/>
    <w:multiLevelType w:val="hybridMultilevel"/>
    <w:tmpl w:val="22240028"/>
    <w:lvl w:ilvl="0" w:tplc="A46A0C0C">
      <w:numFmt w:val="bullet"/>
      <w:lvlText w:val="-"/>
      <w:lvlJc w:val="left"/>
      <w:pPr>
        <w:ind w:left="720" w:hanging="360"/>
      </w:pPr>
      <w:rPr>
        <w:rFonts w:ascii="Arial" w:eastAsia="Times New Roman" w:hAnsi="Arial" w:cs="Arial" w:hint="default"/>
      </w:rPr>
    </w:lvl>
    <w:lvl w:ilvl="1" w:tplc="7C06837E" w:tentative="1">
      <w:start w:val="1"/>
      <w:numFmt w:val="bullet"/>
      <w:lvlText w:val="o"/>
      <w:lvlJc w:val="left"/>
      <w:pPr>
        <w:ind w:left="1440" w:hanging="360"/>
      </w:pPr>
      <w:rPr>
        <w:rFonts w:ascii="Courier New" w:hAnsi="Courier New" w:cs="Courier New" w:hint="default"/>
      </w:rPr>
    </w:lvl>
    <w:lvl w:ilvl="2" w:tplc="FD18332C" w:tentative="1">
      <w:start w:val="1"/>
      <w:numFmt w:val="bullet"/>
      <w:lvlText w:val=""/>
      <w:lvlJc w:val="left"/>
      <w:pPr>
        <w:ind w:left="2160" w:hanging="360"/>
      </w:pPr>
      <w:rPr>
        <w:rFonts w:ascii="Wingdings" w:hAnsi="Wingdings" w:hint="default"/>
      </w:rPr>
    </w:lvl>
    <w:lvl w:ilvl="3" w:tplc="7F1CF8CC" w:tentative="1">
      <w:start w:val="1"/>
      <w:numFmt w:val="bullet"/>
      <w:lvlText w:val=""/>
      <w:lvlJc w:val="left"/>
      <w:pPr>
        <w:ind w:left="2880" w:hanging="360"/>
      </w:pPr>
      <w:rPr>
        <w:rFonts w:ascii="Symbol" w:hAnsi="Symbol" w:hint="default"/>
      </w:rPr>
    </w:lvl>
    <w:lvl w:ilvl="4" w:tplc="2E7A6DDE" w:tentative="1">
      <w:start w:val="1"/>
      <w:numFmt w:val="bullet"/>
      <w:lvlText w:val="o"/>
      <w:lvlJc w:val="left"/>
      <w:pPr>
        <w:ind w:left="3600" w:hanging="360"/>
      </w:pPr>
      <w:rPr>
        <w:rFonts w:ascii="Courier New" w:hAnsi="Courier New" w:cs="Courier New" w:hint="default"/>
      </w:rPr>
    </w:lvl>
    <w:lvl w:ilvl="5" w:tplc="64489236" w:tentative="1">
      <w:start w:val="1"/>
      <w:numFmt w:val="bullet"/>
      <w:lvlText w:val=""/>
      <w:lvlJc w:val="left"/>
      <w:pPr>
        <w:ind w:left="4320" w:hanging="360"/>
      </w:pPr>
      <w:rPr>
        <w:rFonts w:ascii="Wingdings" w:hAnsi="Wingdings" w:hint="default"/>
      </w:rPr>
    </w:lvl>
    <w:lvl w:ilvl="6" w:tplc="CD6E6A1E" w:tentative="1">
      <w:start w:val="1"/>
      <w:numFmt w:val="bullet"/>
      <w:lvlText w:val=""/>
      <w:lvlJc w:val="left"/>
      <w:pPr>
        <w:ind w:left="5040" w:hanging="360"/>
      </w:pPr>
      <w:rPr>
        <w:rFonts w:ascii="Symbol" w:hAnsi="Symbol" w:hint="default"/>
      </w:rPr>
    </w:lvl>
    <w:lvl w:ilvl="7" w:tplc="96BC162E" w:tentative="1">
      <w:start w:val="1"/>
      <w:numFmt w:val="bullet"/>
      <w:lvlText w:val="o"/>
      <w:lvlJc w:val="left"/>
      <w:pPr>
        <w:ind w:left="5760" w:hanging="360"/>
      </w:pPr>
      <w:rPr>
        <w:rFonts w:ascii="Courier New" w:hAnsi="Courier New" w:cs="Courier New" w:hint="default"/>
      </w:rPr>
    </w:lvl>
    <w:lvl w:ilvl="8" w:tplc="39E8DEAE" w:tentative="1">
      <w:start w:val="1"/>
      <w:numFmt w:val="bullet"/>
      <w:lvlText w:val=""/>
      <w:lvlJc w:val="left"/>
      <w:pPr>
        <w:ind w:left="6480" w:hanging="360"/>
      </w:pPr>
      <w:rPr>
        <w:rFonts w:ascii="Wingdings" w:hAnsi="Wingdings" w:hint="default"/>
      </w:rPr>
    </w:lvl>
  </w:abstractNum>
  <w:abstractNum w:abstractNumId="21" w15:restartNumberingAfterBreak="0">
    <w:nsid w:val="6C8F73EF"/>
    <w:multiLevelType w:val="hybridMultilevel"/>
    <w:tmpl w:val="4484D110"/>
    <w:lvl w:ilvl="0" w:tplc="CEBEEA1E">
      <w:numFmt w:val="bullet"/>
      <w:lvlText w:val="-"/>
      <w:lvlJc w:val="left"/>
      <w:pPr>
        <w:ind w:left="6024" w:hanging="360"/>
      </w:pPr>
      <w:rPr>
        <w:rFonts w:ascii="Arial" w:eastAsia="Times New Roman" w:hAnsi="Arial" w:cs="Arial" w:hint="default"/>
        <w:b/>
        <w:bCs/>
      </w:rPr>
    </w:lvl>
    <w:lvl w:ilvl="1" w:tplc="041A0003" w:tentative="1">
      <w:start w:val="1"/>
      <w:numFmt w:val="bullet"/>
      <w:lvlText w:val="o"/>
      <w:lvlJc w:val="left"/>
      <w:pPr>
        <w:ind w:left="6744" w:hanging="360"/>
      </w:pPr>
      <w:rPr>
        <w:rFonts w:ascii="Courier New" w:hAnsi="Courier New" w:cs="Courier New" w:hint="default"/>
      </w:rPr>
    </w:lvl>
    <w:lvl w:ilvl="2" w:tplc="041A0005" w:tentative="1">
      <w:start w:val="1"/>
      <w:numFmt w:val="bullet"/>
      <w:lvlText w:val=""/>
      <w:lvlJc w:val="left"/>
      <w:pPr>
        <w:ind w:left="7464" w:hanging="360"/>
      </w:pPr>
      <w:rPr>
        <w:rFonts w:ascii="Wingdings" w:hAnsi="Wingdings" w:hint="default"/>
      </w:rPr>
    </w:lvl>
    <w:lvl w:ilvl="3" w:tplc="041A0001" w:tentative="1">
      <w:start w:val="1"/>
      <w:numFmt w:val="bullet"/>
      <w:lvlText w:val=""/>
      <w:lvlJc w:val="left"/>
      <w:pPr>
        <w:ind w:left="8184" w:hanging="360"/>
      </w:pPr>
      <w:rPr>
        <w:rFonts w:ascii="Symbol" w:hAnsi="Symbol" w:hint="default"/>
      </w:rPr>
    </w:lvl>
    <w:lvl w:ilvl="4" w:tplc="041A0003" w:tentative="1">
      <w:start w:val="1"/>
      <w:numFmt w:val="bullet"/>
      <w:lvlText w:val="o"/>
      <w:lvlJc w:val="left"/>
      <w:pPr>
        <w:ind w:left="8904" w:hanging="360"/>
      </w:pPr>
      <w:rPr>
        <w:rFonts w:ascii="Courier New" w:hAnsi="Courier New" w:cs="Courier New" w:hint="default"/>
      </w:rPr>
    </w:lvl>
    <w:lvl w:ilvl="5" w:tplc="041A0005" w:tentative="1">
      <w:start w:val="1"/>
      <w:numFmt w:val="bullet"/>
      <w:lvlText w:val=""/>
      <w:lvlJc w:val="left"/>
      <w:pPr>
        <w:ind w:left="9624" w:hanging="360"/>
      </w:pPr>
      <w:rPr>
        <w:rFonts w:ascii="Wingdings" w:hAnsi="Wingdings" w:hint="default"/>
      </w:rPr>
    </w:lvl>
    <w:lvl w:ilvl="6" w:tplc="041A0001" w:tentative="1">
      <w:start w:val="1"/>
      <w:numFmt w:val="bullet"/>
      <w:lvlText w:val=""/>
      <w:lvlJc w:val="left"/>
      <w:pPr>
        <w:ind w:left="10344" w:hanging="360"/>
      </w:pPr>
      <w:rPr>
        <w:rFonts w:ascii="Symbol" w:hAnsi="Symbol" w:hint="default"/>
      </w:rPr>
    </w:lvl>
    <w:lvl w:ilvl="7" w:tplc="041A0003" w:tentative="1">
      <w:start w:val="1"/>
      <w:numFmt w:val="bullet"/>
      <w:lvlText w:val="o"/>
      <w:lvlJc w:val="left"/>
      <w:pPr>
        <w:ind w:left="11064" w:hanging="360"/>
      </w:pPr>
      <w:rPr>
        <w:rFonts w:ascii="Courier New" w:hAnsi="Courier New" w:cs="Courier New" w:hint="default"/>
      </w:rPr>
    </w:lvl>
    <w:lvl w:ilvl="8" w:tplc="041A0005" w:tentative="1">
      <w:start w:val="1"/>
      <w:numFmt w:val="bullet"/>
      <w:lvlText w:val=""/>
      <w:lvlJc w:val="left"/>
      <w:pPr>
        <w:ind w:left="11784" w:hanging="360"/>
      </w:pPr>
      <w:rPr>
        <w:rFonts w:ascii="Wingdings" w:hAnsi="Wingdings" w:hint="default"/>
      </w:rPr>
    </w:lvl>
  </w:abstractNum>
  <w:abstractNum w:abstractNumId="22" w15:restartNumberingAfterBreak="0">
    <w:nsid w:val="70DF5B94"/>
    <w:multiLevelType w:val="hybridMultilevel"/>
    <w:tmpl w:val="ACC0AC42"/>
    <w:lvl w:ilvl="0" w:tplc="611A8AEE">
      <w:numFmt w:val="bullet"/>
      <w:lvlText w:val="-"/>
      <w:lvlJc w:val="left"/>
      <w:pPr>
        <w:ind w:left="720" w:hanging="360"/>
      </w:pPr>
      <w:rPr>
        <w:rFonts w:ascii="Times New Roman" w:eastAsia="Times New Roman" w:hAnsi="Times New Roman" w:cs="Times New Roman" w:hint="default"/>
      </w:rPr>
    </w:lvl>
    <w:lvl w:ilvl="1" w:tplc="5E068460" w:tentative="1">
      <w:start w:val="1"/>
      <w:numFmt w:val="bullet"/>
      <w:lvlText w:val="o"/>
      <w:lvlJc w:val="left"/>
      <w:pPr>
        <w:ind w:left="1440" w:hanging="360"/>
      </w:pPr>
      <w:rPr>
        <w:rFonts w:ascii="Courier New" w:hAnsi="Courier New" w:cs="Courier New" w:hint="default"/>
      </w:rPr>
    </w:lvl>
    <w:lvl w:ilvl="2" w:tplc="C8562974" w:tentative="1">
      <w:start w:val="1"/>
      <w:numFmt w:val="bullet"/>
      <w:lvlText w:val=""/>
      <w:lvlJc w:val="left"/>
      <w:pPr>
        <w:ind w:left="2160" w:hanging="360"/>
      </w:pPr>
      <w:rPr>
        <w:rFonts w:ascii="Wingdings" w:hAnsi="Wingdings" w:hint="default"/>
      </w:rPr>
    </w:lvl>
    <w:lvl w:ilvl="3" w:tplc="B956B98A" w:tentative="1">
      <w:start w:val="1"/>
      <w:numFmt w:val="bullet"/>
      <w:lvlText w:val=""/>
      <w:lvlJc w:val="left"/>
      <w:pPr>
        <w:ind w:left="2880" w:hanging="360"/>
      </w:pPr>
      <w:rPr>
        <w:rFonts w:ascii="Symbol" w:hAnsi="Symbol" w:hint="default"/>
      </w:rPr>
    </w:lvl>
    <w:lvl w:ilvl="4" w:tplc="76DC3BF8" w:tentative="1">
      <w:start w:val="1"/>
      <w:numFmt w:val="bullet"/>
      <w:lvlText w:val="o"/>
      <w:lvlJc w:val="left"/>
      <w:pPr>
        <w:ind w:left="3600" w:hanging="360"/>
      </w:pPr>
      <w:rPr>
        <w:rFonts w:ascii="Courier New" w:hAnsi="Courier New" w:cs="Courier New" w:hint="default"/>
      </w:rPr>
    </w:lvl>
    <w:lvl w:ilvl="5" w:tplc="E89C6D4C" w:tentative="1">
      <w:start w:val="1"/>
      <w:numFmt w:val="bullet"/>
      <w:lvlText w:val=""/>
      <w:lvlJc w:val="left"/>
      <w:pPr>
        <w:ind w:left="4320" w:hanging="360"/>
      </w:pPr>
      <w:rPr>
        <w:rFonts w:ascii="Wingdings" w:hAnsi="Wingdings" w:hint="default"/>
      </w:rPr>
    </w:lvl>
    <w:lvl w:ilvl="6" w:tplc="62305E8E" w:tentative="1">
      <w:start w:val="1"/>
      <w:numFmt w:val="bullet"/>
      <w:lvlText w:val=""/>
      <w:lvlJc w:val="left"/>
      <w:pPr>
        <w:ind w:left="5040" w:hanging="360"/>
      </w:pPr>
      <w:rPr>
        <w:rFonts w:ascii="Symbol" w:hAnsi="Symbol" w:hint="default"/>
      </w:rPr>
    </w:lvl>
    <w:lvl w:ilvl="7" w:tplc="FBAA3010" w:tentative="1">
      <w:start w:val="1"/>
      <w:numFmt w:val="bullet"/>
      <w:lvlText w:val="o"/>
      <w:lvlJc w:val="left"/>
      <w:pPr>
        <w:ind w:left="5760" w:hanging="360"/>
      </w:pPr>
      <w:rPr>
        <w:rFonts w:ascii="Courier New" w:hAnsi="Courier New" w:cs="Courier New" w:hint="default"/>
      </w:rPr>
    </w:lvl>
    <w:lvl w:ilvl="8" w:tplc="3A2AB60A" w:tentative="1">
      <w:start w:val="1"/>
      <w:numFmt w:val="bullet"/>
      <w:lvlText w:val=""/>
      <w:lvlJc w:val="left"/>
      <w:pPr>
        <w:ind w:left="6480" w:hanging="360"/>
      </w:pPr>
      <w:rPr>
        <w:rFonts w:ascii="Wingdings" w:hAnsi="Wingdings" w:hint="default"/>
      </w:rPr>
    </w:lvl>
  </w:abstractNum>
  <w:abstractNum w:abstractNumId="23" w15:restartNumberingAfterBreak="0">
    <w:nsid w:val="7C274821"/>
    <w:multiLevelType w:val="hybridMultilevel"/>
    <w:tmpl w:val="F56A7788"/>
    <w:lvl w:ilvl="0" w:tplc="15D61612">
      <w:start w:val="1"/>
      <w:numFmt w:val="decimal"/>
      <w:lvlText w:val="%1."/>
      <w:lvlJc w:val="left"/>
      <w:pPr>
        <w:ind w:left="720" w:hanging="360"/>
      </w:pPr>
      <w:rPr>
        <w:rFonts w:hint="default"/>
      </w:rPr>
    </w:lvl>
    <w:lvl w:ilvl="1" w:tplc="FFBEBC78">
      <w:start w:val="1"/>
      <w:numFmt w:val="lowerLetter"/>
      <w:lvlText w:val="%2."/>
      <w:lvlJc w:val="left"/>
      <w:pPr>
        <w:ind w:left="1440" w:hanging="360"/>
      </w:pPr>
    </w:lvl>
    <w:lvl w:ilvl="2" w:tplc="BEB80A8A">
      <w:start w:val="1"/>
      <w:numFmt w:val="lowerRoman"/>
      <w:lvlText w:val="%3."/>
      <w:lvlJc w:val="right"/>
      <w:pPr>
        <w:ind w:left="2160" w:hanging="180"/>
      </w:pPr>
    </w:lvl>
    <w:lvl w:ilvl="3" w:tplc="C49E5FC8">
      <w:start w:val="1"/>
      <w:numFmt w:val="decimal"/>
      <w:lvlText w:val="%4."/>
      <w:lvlJc w:val="left"/>
      <w:pPr>
        <w:ind w:left="2880" w:hanging="360"/>
      </w:pPr>
    </w:lvl>
    <w:lvl w:ilvl="4" w:tplc="E4B697C8">
      <w:start w:val="1"/>
      <w:numFmt w:val="lowerLetter"/>
      <w:lvlText w:val="%5."/>
      <w:lvlJc w:val="left"/>
      <w:pPr>
        <w:ind w:left="3600" w:hanging="360"/>
      </w:pPr>
    </w:lvl>
    <w:lvl w:ilvl="5" w:tplc="818C550A">
      <w:start w:val="1"/>
      <w:numFmt w:val="lowerRoman"/>
      <w:lvlText w:val="%6."/>
      <w:lvlJc w:val="right"/>
      <w:pPr>
        <w:ind w:left="4320" w:hanging="180"/>
      </w:pPr>
    </w:lvl>
    <w:lvl w:ilvl="6" w:tplc="FC947D20">
      <w:start w:val="1"/>
      <w:numFmt w:val="decimal"/>
      <w:lvlText w:val="%7."/>
      <w:lvlJc w:val="left"/>
      <w:pPr>
        <w:ind w:left="5040" w:hanging="360"/>
      </w:pPr>
    </w:lvl>
    <w:lvl w:ilvl="7" w:tplc="BFE42B8C">
      <w:start w:val="1"/>
      <w:numFmt w:val="lowerLetter"/>
      <w:lvlText w:val="%8."/>
      <w:lvlJc w:val="left"/>
      <w:pPr>
        <w:ind w:left="5760" w:hanging="360"/>
      </w:pPr>
    </w:lvl>
    <w:lvl w:ilvl="8" w:tplc="06321382">
      <w:start w:val="1"/>
      <w:numFmt w:val="lowerRoman"/>
      <w:lvlText w:val="%9."/>
      <w:lvlJc w:val="right"/>
      <w:pPr>
        <w:ind w:left="6480" w:hanging="180"/>
      </w:pPr>
    </w:lvl>
  </w:abstractNum>
  <w:num w:numId="1" w16cid:durableId="538663494">
    <w:abstractNumId w:val="0"/>
  </w:num>
  <w:num w:numId="2" w16cid:durableId="693071145">
    <w:abstractNumId w:val="1"/>
  </w:num>
  <w:num w:numId="3" w16cid:durableId="2041659893">
    <w:abstractNumId w:val="5"/>
  </w:num>
  <w:num w:numId="4" w16cid:durableId="418721553">
    <w:abstractNumId w:val="8"/>
  </w:num>
  <w:num w:numId="5" w16cid:durableId="1441530682">
    <w:abstractNumId w:val="23"/>
  </w:num>
  <w:num w:numId="6" w16cid:durableId="18306359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5915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0116909">
    <w:abstractNumId w:val="4"/>
  </w:num>
  <w:num w:numId="9" w16cid:durableId="1245645153">
    <w:abstractNumId w:val="17"/>
  </w:num>
  <w:num w:numId="10" w16cid:durableId="1897742082">
    <w:abstractNumId w:val="22"/>
  </w:num>
  <w:num w:numId="11" w16cid:durableId="1484080412">
    <w:abstractNumId w:val="20"/>
  </w:num>
  <w:num w:numId="12" w16cid:durableId="2027556839">
    <w:abstractNumId w:val="7"/>
  </w:num>
  <w:num w:numId="13" w16cid:durableId="1855722943">
    <w:abstractNumId w:val="21"/>
  </w:num>
  <w:num w:numId="14" w16cid:durableId="1569001485">
    <w:abstractNumId w:val="2"/>
  </w:num>
  <w:num w:numId="15" w16cid:durableId="1958876196">
    <w:abstractNumId w:val="10"/>
  </w:num>
  <w:num w:numId="16" w16cid:durableId="1795975547">
    <w:abstractNumId w:val="15"/>
  </w:num>
  <w:num w:numId="17" w16cid:durableId="758982118">
    <w:abstractNumId w:val="12"/>
  </w:num>
  <w:num w:numId="18" w16cid:durableId="1556618752">
    <w:abstractNumId w:val="19"/>
  </w:num>
  <w:num w:numId="19" w16cid:durableId="701707171">
    <w:abstractNumId w:val="9"/>
  </w:num>
  <w:num w:numId="20" w16cid:durableId="427310227">
    <w:abstractNumId w:val="14"/>
  </w:num>
  <w:num w:numId="21" w16cid:durableId="172455835">
    <w:abstractNumId w:val="3"/>
  </w:num>
  <w:num w:numId="22" w16cid:durableId="1176461635">
    <w:abstractNumId w:val="11"/>
  </w:num>
  <w:num w:numId="23" w16cid:durableId="16979997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26339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FD"/>
    <w:rsid w:val="00001F47"/>
    <w:rsid w:val="0001092C"/>
    <w:rsid w:val="0001511C"/>
    <w:rsid w:val="00017F99"/>
    <w:rsid w:val="00020FB3"/>
    <w:rsid w:val="00021714"/>
    <w:rsid w:val="00022659"/>
    <w:rsid w:val="000251FA"/>
    <w:rsid w:val="00025BFD"/>
    <w:rsid w:val="000352D5"/>
    <w:rsid w:val="00036993"/>
    <w:rsid w:val="00036EBE"/>
    <w:rsid w:val="00040962"/>
    <w:rsid w:val="00040BAC"/>
    <w:rsid w:val="00043047"/>
    <w:rsid w:val="00043DBE"/>
    <w:rsid w:val="0004411F"/>
    <w:rsid w:val="00045141"/>
    <w:rsid w:val="00046D31"/>
    <w:rsid w:val="00051D27"/>
    <w:rsid w:val="000651BE"/>
    <w:rsid w:val="000668C2"/>
    <w:rsid w:val="0007018A"/>
    <w:rsid w:val="00072C0A"/>
    <w:rsid w:val="000760E5"/>
    <w:rsid w:val="00086A8A"/>
    <w:rsid w:val="00091867"/>
    <w:rsid w:val="000972E8"/>
    <w:rsid w:val="000A28BA"/>
    <w:rsid w:val="000A3D60"/>
    <w:rsid w:val="000B01C3"/>
    <w:rsid w:val="000B24BF"/>
    <w:rsid w:val="000B630B"/>
    <w:rsid w:val="000C5E99"/>
    <w:rsid w:val="000C65E1"/>
    <w:rsid w:val="000D292C"/>
    <w:rsid w:val="000D644F"/>
    <w:rsid w:val="000D685E"/>
    <w:rsid w:val="000D6C23"/>
    <w:rsid w:val="000E13BA"/>
    <w:rsid w:val="000E4C76"/>
    <w:rsid w:val="000F45A1"/>
    <w:rsid w:val="000F6052"/>
    <w:rsid w:val="000F790B"/>
    <w:rsid w:val="0010788A"/>
    <w:rsid w:val="001147AB"/>
    <w:rsid w:val="0011513F"/>
    <w:rsid w:val="00120135"/>
    <w:rsid w:val="00126240"/>
    <w:rsid w:val="00130B91"/>
    <w:rsid w:val="001329C8"/>
    <w:rsid w:val="00141088"/>
    <w:rsid w:val="0014159C"/>
    <w:rsid w:val="001471C3"/>
    <w:rsid w:val="00152E67"/>
    <w:rsid w:val="00157E23"/>
    <w:rsid w:val="001609E5"/>
    <w:rsid w:val="001623E1"/>
    <w:rsid w:val="00163436"/>
    <w:rsid w:val="00174CA0"/>
    <w:rsid w:val="00177B9C"/>
    <w:rsid w:val="00183374"/>
    <w:rsid w:val="00193067"/>
    <w:rsid w:val="00193072"/>
    <w:rsid w:val="00195056"/>
    <w:rsid w:val="001962AB"/>
    <w:rsid w:val="001A5D39"/>
    <w:rsid w:val="001A798C"/>
    <w:rsid w:val="001B403B"/>
    <w:rsid w:val="001C04EC"/>
    <w:rsid w:val="001C3B0B"/>
    <w:rsid w:val="001E2139"/>
    <w:rsid w:val="001E4367"/>
    <w:rsid w:val="001E6BF8"/>
    <w:rsid w:val="001F297F"/>
    <w:rsid w:val="00203DFB"/>
    <w:rsid w:val="002066EE"/>
    <w:rsid w:val="00207732"/>
    <w:rsid w:val="00222FC4"/>
    <w:rsid w:val="0023286C"/>
    <w:rsid w:val="002338D9"/>
    <w:rsid w:val="0023562A"/>
    <w:rsid w:val="00236E8E"/>
    <w:rsid w:val="00255637"/>
    <w:rsid w:val="0025655B"/>
    <w:rsid w:val="00257C0F"/>
    <w:rsid w:val="00294D96"/>
    <w:rsid w:val="00295C48"/>
    <w:rsid w:val="002A21CA"/>
    <w:rsid w:val="002A7F18"/>
    <w:rsid w:val="002B34C1"/>
    <w:rsid w:val="002B72CE"/>
    <w:rsid w:val="002B75F5"/>
    <w:rsid w:val="002C144C"/>
    <w:rsid w:val="002C7386"/>
    <w:rsid w:val="002E388A"/>
    <w:rsid w:val="002E4164"/>
    <w:rsid w:val="002E4FD6"/>
    <w:rsid w:val="002F4F60"/>
    <w:rsid w:val="00305C87"/>
    <w:rsid w:val="0031114B"/>
    <w:rsid w:val="00320D75"/>
    <w:rsid w:val="00326BD3"/>
    <w:rsid w:val="00332354"/>
    <w:rsid w:val="0033613F"/>
    <w:rsid w:val="00344EA2"/>
    <w:rsid w:val="0034573A"/>
    <w:rsid w:val="00350A5A"/>
    <w:rsid w:val="003519CC"/>
    <w:rsid w:val="00353400"/>
    <w:rsid w:val="00365F49"/>
    <w:rsid w:val="003661F5"/>
    <w:rsid w:val="0037330A"/>
    <w:rsid w:val="0038411E"/>
    <w:rsid w:val="00390446"/>
    <w:rsid w:val="00396DE7"/>
    <w:rsid w:val="003A7004"/>
    <w:rsid w:val="003B22B2"/>
    <w:rsid w:val="003C02B5"/>
    <w:rsid w:val="003C1590"/>
    <w:rsid w:val="003C6351"/>
    <w:rsid w:val="003D1B99"/>
    <w:rsid w:val="003E1DC0"/>
    <w:rsid w:val="003E35EF"/>
    <w:rsid w:val="003F520C"/>
    <w:rsid w:val="003F5FE2"/>
    <w:rsid w:val="003F669C"/>
    <w:rsid w:val="004020FE"/>
    <w:rsid w:val="0040342D"/>
    <w:rsid w:val="00404C8B"/>
    <w:rsid w:val="00451E22"/>
    <w:rsid w:val="00471357"/>
    <w:rsid w:val="00482520"/>
    <w:rsid w:val="00486A73"/>
    <w:rsid w:val="00490CF4"/>
    <w:rsid w:val="00492576"/>
    <w:rsid w:val="00494A45"/>
    <w:rsid w:val="004A6F18"/>
    <w:rsid w:val="004B1C3B"/>
    <w:rsid w:val="004C0C86"/>
    <w:rsid w:val="004C196D"/>
    <w:rsid w:val="004E4C6B"/>
    <w:rsid w:val="004E536B"/>
    <w:rsid w:val="004E62ED"/>
    <w:rsid w:val="005024D9"/>
    <w:rsid w:val="005276EF"/>
    <w:rsid w:val="005350F0"/>
    <w:rsid w:val="00537621"/>
    <w:rsid w:val="005421EF"/>
    <w:rsid w:val="005427A5"/>
    <w:rsid w:val="00542969"/>
    <w:rsid w:val="00543E27"/>
    <w:rsid w:val="00553E97"/>
    <w:rsid w:val="00554E4E"/>
    <w:rsid w:val="00555D2F"/>
    <w:rsid w:val="0055777D"/>
    <w:rsid w:val="00561244"/>
    <w:rsid w:val="005651D0"/>
    <w:rsid w:val="00570F09"/>
    <w:rsid w:val="00576756"/>
    <w:rsid w:val="005902E7"/>
    <w:rsid w:val="0059238D"/>
    <w:rsid w:val="005A20A3"/>
    <w:rsid w:val="005A30E6"/>
    <w:rsid w:val="005A348D"/>
    <w:rsid w:val="005A3A66"/>
    <w:rsid w:val="005A5399"/>
    <w:rsid w:val="005A5AFD"/>
    <w:rsid w:val="005B138E"/>
    <w:rsid w:val="005C02D4"/>
    <w:rsid w:val="005D6049"/>
    <w:rsid w:val="005D70D8"/>
    <w:rsid w:val="005E04C2"/>
    <w:rsid w:val="005E16E5"/>
    <w:rsid w:val="005E615A"/>
    <w:rsid w:val="005E7ED4"/>
    <w:rsid w:val="005F5582"/>
    <w:rsid w:val="005F7692"/>
    <w:rsid w:val="0062461A"/>
    <w:rsid w:val="00632B82"/>
    <w:rsid w:val="00641273"/>
    <w:rsid w:val="00655AFE"/>
    <w:rsid w:val="00662817"/>
    <w:rsid w:val="006666CD"/>
    <w:rsid w:val="00671CA7"/>
    <w:rsid w:val="00674A1B"/>
    <w:rsid w:val="006751A5"/>
    <w:rsid w:val="00675C83"/>
    <w:rsid w:val="00681F29"/>
    <w:rsid w:val="00685D70"/>
    <w:rsid w:val="00691237"/>
    <w:rsid w:val="00693D65"/>
    <w:rsid w:val="006943C2"/>
    <w:rsid w:val="006C1A19"/>
    <w:rsid w:val="006C303F"/>
    <w:rsid w:val="006C3E2F"/>
    <w:rsid w:val="006D71F9"/>
    <w:rsid w:val="006E21FB"/>
    <w:rsid w:val="006E58C2"/>
    <w:rsid w:val="006F15D5"/>
    <w:rsid w:val="007045CE"/>
    <w:rsid w:val="00707519"/>
    <w:rsid w:val="00725B21"/>
    <w:rsid w:val="0072727D"/>
    <w:rsid w:val="007321F6"/>
    <w:rsid w:val="0074013E"/>
    <w:rsid w:val="0074389F"/>
    <w:rsid w:val="00750EE8"/>
    <w:rsid w:val="007633A2"/>
    <w:rsid w:val="007726CB"/>
    <w:rsid w:val="0077555C"/>
    <w:rsid w:val="007756E2"/>
    <w:rsid w:val="00784021"/>
    <w:rsid w:val="00786D6C"/>
    <w:rsid w:val="00787BC6"/>
    <w:rsid w:val="007934A3"/>
    <w:rsid w:val="00795CF9"/>
    <w:rsid w:val="007B5B4C"/>
    <w:rsid w:val="007B616C"/>
    <w:rsid w:val="007B6E84"/>
    <w:rsid w:val="007C463E"/>
    <w:rsid w:val="007C7695"/>
    <w:rsid w:val="007D4103"/>
    <w:rsid w:val="007D7F96"/>
    <w:rsid w:val="007D7FD1"/>
    <w:rsid w:val="007E27B8"/>
    <w:rsid w:val="007E7B26"/>
    <w:rsid w:val="007F580B"/>
    <w:rsid w:val="007F706C"/>
    <w:rsid w:val="0080087F"/>
    <w:rsid w:val="00806708"/>
    <w:rsid w:val="00811F79"/>
    <w:rsid w:val="008251DA"/>
    <w:rsid w:val="0082548E"/>
    <w:rsid w:val="008259BB"/>
    <w:rsid w:val="008368BF"/>
    <w:rsid w:val="00840B2A"/>
    <w:rsid w:val="00844D81"/>
    <w:rsid w:val="00846D80"/>
    <w:rsid w:val="00852EB4"/>
    <w:rsid w:val="0085705E"/>
    <w:rsid w:val="0086194C"/>
    <w:rsid w:val="00883823"/>
    <w:rsid w:val="008871E7"/>
    <w:rsid w:val="00887EB4"/>
    <w:rsid w:val="00892519"/>
    <w:rsid w:val="008A3880"/>
    <w:rsid w:val="008A79D8"/>
    <w:rsid w:val="008B16AD"/>
    <w:rsid w:val="008B6930"/>
    <w:rsid w:val="008C1E8D"/>
    <w:rsid w:val="008C21AB"/>
    <w:rsid w:val="008C53CE"/>
    <w:rsid w:val="008D12A5"/>
    <w:rsid w:val="008E2770"/>
    <w:rsid w:val="008F65E1"/>
    <w:rsid w:val="008F7292"/>
    <w:rsid w:val="009064DC"/>
    <w:rsid w:val="00910CFD"/>
    <w:rsid w:val="009111C2"/>
    <w:rsid w:val="009169D3"/>
    <w:rsid w:val="00924F64"/>
    <w:rsid w:val="00930F67"/>
    <w:rsid w:val="009313BB"/>
    <w:rsid w:val="00961DAA"/>
    <w:rsid w:val="00965197"/>
    <w:rsid w:val="00973BB7"/>
    <w:rsid w:val="00974311"/>
    <w:rsid w:val="00981900"/>
    <w:rsid w:val="00987DC7"/>
    <w:rsid w:val="0099027C"/>
    <w:rsid w:val="009931D1"/>
    <w:rsid w:val="00993CA7"/>
    <w:rsid w:val="009A1489"/>
    <w:rsid w:val="009B18AB"/>
    <w:rsid w:val="009E2C9C"/>
    <w:rsid w:val="009F11BB"/>
    <w:rsid w:val="009F5986"/>
    <w:rsid w:val="009F64C5"/>
    <w:rsid w:val="00A008B5"/>
    <w:rsid w:val="00A0777A"/>
    <w:rsid w:val="00A154D1"/>
    <w:rsid w:val="00A16B71"/>
    <w:rsid w:val="00A20D97"/>
    <w:rsid w:val="00A27298"/>
    <w:rsid w:val="00A43021"/>
    <w:rsid w:val="00A61047"/>
    <w:rsid w:val="00A61556"/>
    <w:rsid w:val="00A70214"/>
    <w:rsid w:val="00A722FA"/>
    <w:rsid w:val="00A77375"/>
    <w:rsid w:val="00A81847"/>
    <w:rsid w:val="00A97573"/>
    <w:rsid w:val="00AB52C4"/>
    <w:rsid w:val="00AB6456"/>
    <w:rsid w:val="00AC4072"/>
    <w:rsid w:val="00AD1C8C"/>
    <w:rsid w:val="00AD1E48"/>
    <w:rsid w:val="00AE3A6A"/>
    <w:rsid w:val="00AE61A0"/>
    <w:rsid w:val="00AF4947"/>
    <w:rsid w:val="00AF53D3"/>
    <w:rsid w:val="00AF6CFF"/>
    <w:rsid w:val="00B0240A"/>
    <w:rsid w:val="00B13F21"/>
    <w:rsid w:val="00B1616C"/>
    <w:rsid w:val="00B2661F"/>
    <w:rsid w:val="00B33D73"/>
    <w:rsid w:val="00B40952"/>
    <w:rsid w:val="00B5405F"/>
    <w:rsid w:val="00B5470B"/>
    <w:rsid w:val="00B55A0B"/>
    <w:rsid w:val="00B62D90"/>
    <w:rsid w:val="00B63FE5"/>
    <w:rsid w:val="00B671DE"/>
    <w:rsid w:val="00B71E3C"/>
    <w:rsid w:val="00B751A7"/>
    <w:rsid w:val="00B751DB"/>
    <w:rsid w:val="00B83661"/>
    <w:rsid w:val="00B926BC"/>
    <w:rsid w:val="00B963C3"/>
    <w:rsid w:val="00BA6EF2"/>
    <w:rsid w:val="00BB20C4"/>
    <w:rsid w:val="00BB34CB"/>
    <w:rsid w:val="00BB57B8"/>
    <w:rsid w:val="00BB6F00"/>
    <w:rsid w:val="00BC0C25"/>
    <w:rsid w:val="00BC1195"/>
    <w:rsid w:val="00BC23BE"/>
    <w:rsid w:val="00BD5DE8"/>
    <w:rsid w:val="00BE0C13"/>
    <w:rsid w:val="00BE2CB0"/>
    <w:rsid w:val="00BE3A65"/>
    <w:rsid w:val="00BF0C41"/>
    <w:rsid w:val="00BF29A4"/>
    <w:rsid w:val="00BF7A52"/>
    <w:rsid w:val="00C17575"/>
    <w:rsid w:val="00C227B6"/>
    <w:rsid w:val="00C26DBE"/>
    <w:rsid w:val="00C33CF3"/>
    <w:rsid w:val="00C36399"/>
    <w:rsid w:val="00C41137"/>
    <w:rsid w:val="00C45CF3"/>
    <w:rsid w:val="00C474F2"/>
    <w:rsid w:val="00C47818"/>
    <w:rsid w:val="00C501FD"/>
    <w:rsid w:val="00C51B70"/>
    <w:rsid w:val="00C5216C"/>
    <w:rsid w:val="00C54C93"/>
    <w:rsid w:val="00C5758A"/>
    <w:rsid w:val="00C61F4E"/>
    <w:rsid w:val="00C63421"/>
    <w:rsid w:val="00C74ADA"/>
    <w:rsid w:val="00C774FA"/>
    <w:rsid w:val="00C778F4"/>
    <w:rsid w:val="00C9265C"/>
    <w:rsid w:val="00C95FD2"/>
    <w:rsid w:val="00C960C0"/>
    <w:rsid w:val="00CA3947"/>
    <w:rsid w:val="00CB6728"/>
    <w:rsid w:val="00CC2336"/>
    <w:rsid w:val="00CC5A75"/>
    <w:rsid w:val="00CD06FD"/>
    <w:rsid w:val="00CD3CAA"/>
    <w:rsid w:val="00CD4476"/>
    <w:rsid w:val="00CE0FDE"/>
    <w:rsid w:val="00CE2D67"/>
    <w:rsid w:val="00CE2F1D"/>
    <w:rsid w:val="00CF22E6"/>
    <w:rsid w:val="00D003C0"/>
    <w:rsid w:val="00D06534"/>
    <w:rsid w:val="00D10C74"/>
    <w:rsid w:val="00D13821"/>
    <w:rsid w:val="00D35A81"/>
    <w:rsid w:val="00D36435"/>
    <w:rsid w:val="00D36552"/>
    <w:rsid w:val="00D36739"/>
    <w:rsid w:val="00D3758C"/>
    <w:rsid w:val="00D43FE0"/>
    <w:rsid w:val="00D5525C"/>
    <w:rsid w:val="00D62C8C"/>
    <w:rsid w:val="00D6613E"/>
    <w:rsid w:val="00D67E49"/>
    <w:rsid w:val="00D971C4"/>
    <w:rsid w:val="00DA3B80"/>
    <w:rsid w:val="00DB5ECD"/>
    <w:rsid w:val="00DC0756"/>
    <w:rsid w:val="00DC2E7F"/>
    <w:rsid w:val="00DC3F2F"/>
    <w:rsid w:val="00DC5C2C"/>
    <w:rsid w:val="00DD55C4"/>
    <w:rsid w:val="00DD577A"/>
    <w:rsid w:val="00DD6035"/>
    <w:rsid w:val="00DE508E"/>
    <w:rsid w:val="00DE799B"/>
    <w:rsid w:val="00DF3EF0"/>
    <w:rsid w:val="00DF5976"/>
    <w:rsid w:val="00DF6D75"/>
    <w:rsid w:val="00E02159"/>
    <w:rsid w:val="00E0610F"/>
    <w:rsid w:val="00E06F06"/>
    <w:rsid w:val="00E1384E"/>
    <w:rsid w:val="00E13C59"/>
    <w:rsid w:val="00E154B8"/>
    <w:rsid w:val="00E2039F"/>
    <w:rsid w:val="00E33956"/>
    <w:rsid w:val="00E3493F"/>
    <w:rsid w:val="00E35E14"/>
    <w:rsid w:val="00E37170"/>
    <w:rsid w:val="00E438DF"/>
    <w:rsid w:val="00E530C4"/>
    <w:rsid w:val="00E53CE2"/>
    <w:rsid w:val="00E55C93"/>
    <w:rsid w:val="00E7046E"/>
    <w:rsid w:val="00E74620"/>
    <w:rsid w:val="00E75FF6"/>
    <w:rsid w:val="00E82A93"/>
    <w:rsid w:val="00E87F98"/>
    <w:rsid w:val="00E91034"/>
    <w:rsid w:val="00E95647"/>
    <w:rsid w:val="00EA3B9B"/>
    <w:rsid w:val="00EA6617"/>
    <w:rsid w:val="00EB1CFC"/>
    <w:rsid w:val="00EF001A"/>
    <w:rsid w:val="00EF4555"/>
    <w:rsid w:val="00F00794"/>
    <w:rsid w:val="00F06024"/>
    <w:rsid w:val="00F15447"/>
    <w:rsid w:val="00F15493"/>
    <w:rsid w:val="00F15884"/>
    <w:rsid w:val="00F165D2"/>
    <w:rsid w:val="00F26DF8"/>
    <w:rsid w:val="00F35C98"/>
    <w:rsid w:val="00F36A9A"/>
    <w:rsid w:val="00F379E1"/>
    <w:rsid w:val="00F404B8"/>
    <w:rsid w:val="00F457AB"/>
    <w:rsid w:val="00F472A2"/>
    <w:rsid w:val="00F50526"/>
    <w:rsid w:val="00F56AA2"/>
    <w:rsid w:val="00F57C58"/>
    <w:rsid w:val="00F60A6A"/>
    <w:rsid w:val="00F6206A"/>
    <w:rsid w:val="00F64C56"/>
    <w:rsid w:val="00F717B1"/>
    <w:rsid w:val="00F76842"/>
    <w:rsid w:val="00F82037"/>
    <w:rsid w:val="00F977CA"/>
    <w:rsid w:val="00FA2453"/>
    <w:rsid w:val="00FB11F0"/>
    <w:rsid w:val="00FB7692"/>
    <w:rsid w:val="00FD6762"/>
    <w:rsid w:val="00FE5CEF"/>
    <w:rsid w:val="00FE7695"/>
    <w:rsid w:val="00FF762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F53493"/>
  <w15:docId w15:val="{AE357B14-7030-49AE-B88B-F8199D36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53CE2"/>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22"/>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D7FD1"/>
    <w:pPr>
      <w:ind w:left="720"/>
      <w:contextualSpacing/>
    </w:pPr>
    <w:rPr>
      <w:kern w:val="2"/>
    </w:rPr>
  </w:style>
  <w:style w:type="paragraph" w:customStyle="1" w:styleId="txt">
    <w:name w:val="txt"/>
    <w:basedOn w:val="Normal"/>
    <w:rsid w:val="007D7FD1"/>
    <w:pPr>
      <w:widowControl/>
      <w:suppressAutoHyphens w:val="0"/>
      <w:spacing w:before="100" w:beforeAutospacing="1" w:after="100" w:afterAutospacing="1" w:line="257" w:lineRule="atLeast"/>
      <w:jc w:val="both"/>
    </w:pPr>
    <w:rPr>
      <w:rFonts w:ascii="Century Gothic" w:eastAsia="Times New Roman" w:hAnsi="Century Gothic"/>
      <w:spacing w:val="10"/>
      <w:kern w:val="0"/>
      <w:sz w:val="17"/>
      <w:szCs w:val="17"/>
      <w:lang w:eastAsia="hr-HR"/>
    </w:rPr>
  </w:style>
  <w:style w:type="paragraph" w:styleId="StandardWeb">
    <w:name w:val="Normal (Web)"/>
    <w:basedOn w:val="Normal"/>
    <w:uiPriority w:val="99"/>
    <w:unhideWhenUsed/>
    <w:rsid w:val="00DE799B"/>
    <w:pPr>
      <w:widowControl/>
      <w:suppressAutoHyphens w:val="0"/>
      <w:spacing w:before="100" w:beforeAutospacing="1" w:after="100" w:afterAutospacing="1"/>
    </w:pPr>
    <w:rPr>
      <w:rFonts w:eastAsia="Times New Roman"/>
      <w:kern w:val="0"/>
      <w:lang w:eastAsia="hr-HR"/>
    </w:rPr>
  </w:style>
  <w:style w:type="paragraph" w:customStyle="1" w:styleId="t-9-8">
    <w:name w:val="t-9-8"/>
    <w:basedOn w:val="Normal"/>
    <w:rsid w:val="00017F99"/>
    <w:pPr>
      <w:widowControl/>
      <w:suppressAutoHyphens w:val="0"/>
      <w:spacing w:before="100" w:beforeAutospacing="1" w:after="100" w:afterAutospacing="1"/>
    </w:pPr>
    <w:rPr>
      <w:rFonts w:eastAsia="Times New Roman"/>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C03B-0E63-4E99-9B67-DFA5B126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2285</Words>
  <Characters>13028</Characters>
  <Application>Microsoft Office Word</Application>
  <DocSecurity>0</DocSecurity>
  <Lines>108</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Elena Grgurić</cp:lastModifiedBy>
  <cp:revision>24</cp:revision>
  <cp:lastPrinted>2025-11-28T13:21:00Z</cp:lastPrinted>
  <dcterms:created xsi:type="dcterms:W3CDTF">2025-12-16T08:05:00Z</dcterms:created>
  <dcterms:modified xsi:type="dcterms:W3CDTF">2025-12-16T08:32:00Z</dcterms:modified>
</cp:coreProperties>
</file>